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FC48" w14:textId="77777777" w:rsidR="00957675" w:rsidRDefault="00957675" w:rsidP="00F050DA">
      <w:pPr>
        <w:spacing w:after="0" w:line="240" w:lineRule="auto"/>
        <w:jc w:val="center"/>
        <w:rPr>
          <w:rFonts w:ascii="Arial" w:hAnsi="Arial" w:cs="Arial"/>
          <w:b/>
          <w:sz w:val="24"/>
          <w:szCs w:val="24"/>
          <w:u w:val="single"/>
          <w:lang w:eastAsia="es-ES"/>
        </w:rPr>
      </w:pPr>
    </w:p>
    <w:p w14:paraId="06323EA9" w14:textId="77777777" w:rsidR="00957675" w:rsidRDefault="00957675" w:rsidP="00F050DA">
      <w:pPr>
        <w:spacing w:after="0" w:line="240" w:lineRule="auto"/>
        <w:jc w:val="center"/>
        <w:rPr>
          <w:rFonts w:ascii="Arial" w:hAnsi="Arial" w:cs="Arial"/>
          <w:b/>
          <w:sz w:val="24"/>
          <w:szCs w:val="24"/>
          <w:u w:val="single"/>
          <w:lang w:eastAsia="es-ES"/>
        </w:rPr>
      </w:pPr>
    </w:p>
    <w:p w14:paraId="38688FD7" w14:textId="3217440D" w:rsidR="00DB5A65" w:rsidRPr="00A8164F" w:rsidRDefault="00DB5A65" w:rsidP="00F050DA">
      <w:pPr>
        <w:spacing w:after="0" w:line="240" w:lineRule="auto"/>
        <w:jc w:val="center"/>
        <w:rPr>
          <w:rFonts w:ascii="Arial" w:hAnsi="Arial" w:cs="Arial"/>
          <w:b/>
          <w:sz w:val="24"/>
          <w:szCs w:val="24"/>
          <w:u w:val="single"/>
          <w:lang w:eastAsia="es-ES"/>
        </w:rPr>
      </w:pPr>
      <w:r w:rsidRPr="00A8164F">
        <w:rPr>
          <w:rFonts w:ascii="Arial" w:hAnsi="Arial" w:cs="Arial"/>
          <w:b/>
          <w:sz w:val="24"/>
          <w:szCs w:val="24"/>
          <w:u w:val="single"/>
          <w:lang w:eastAsia="es-ES"/>
        </w:rPr>
        <w:t>SESIÓN</w:t>
      </w:r>
      <w:r w:rsidR="004F2345" w:rsidRPr="00A8164F">
        <w:rPr>
          <w:rFonts w:ascii="Arial" w:hAnsi="Arial" w:cs="Arial"/>
          <w:b/>
          <w:sz w:val="24"/>
          <w:szCs w:val="24"/>
          <w:u w:val="single"/>
          <w:lang w:eastAsia="es-ES"/>
        </w:rPr>
        <w:t xml:space="preserve"> </w:t>
      </w:r>
      <w:r w:rsidRPr="00A8164F">
        <w:rPr>
          <w:rFonts w:ascii="Arial" w:hAnsi="Arial" w:cs="Arial"/>
          <w:b/>
          <w:sz w:val="24"/>
          <w:szCs w:val="24"/>
          <w:u w:val="single"/>
          <w:lang w:eastAsia="es-ES"/>
        </w:rPr>
        <w:t xml:space="preserve">ORDINARIA DEL </w:t>
      </w:r>
      <w:r w:rsidR="00EE392D" w:rsidRPr="00A8164F">
        <w:rPr>
          <w:rFonts w:ascii="Arial" w:hAnsi="Arial" w:cs="Arial"/>
          <w:b/>
          <w:sz w:val="24"/>
          <w:szCs w:val="24"/>
          <w:u w:val="single"/>
          <w:lang w:eastAsia="es-ES"/>
        </w:rPr>
        <w:t>LUNES</w:t>
      </w:r>
      <w:r w:rsidR="00596345" w:rsidRPr="00A8164F">
        <w:rPr>
          <w:rFonts w:ascii="Arial" w:hAnsi="Arial" w:cs="Arial"/>
          <w:b/>
          <w:sz w:val="24"/>
          <w:szCs w:val="24"/>
          <w:u w:val="single"/>
          <w:lang w:eastAsia="es-ES"/>
        </w:rPr>
        <w:t xml:space="preserve"> </w:t>
      </w:r>
      <w:r w:rsidR="00BF5D76">
        <w:rPr>
          <w:rFonts w:ascii="Arial" w:hAnsi="Arial" w:cs="Arial"/>
          <w:b/>
          <w:sz w:val="24"/>
          <w:szCs w:val="24"/>
          <w:u w:val="single"/>
          <w:lang w:eastAsia="es-ES"/>
        </w:rPr>
        <w:t>10</w:t>
      </w:r>
      <w:r w:rsidR="00847535">
        <w:rPr>
          <w:rFonts w:ascii="Arial" w:hAnsi="Arial" w:cs="Arial"/>
          <w:b/>
          <w:sz w:val="24"/>
          <w:szCs w:val="24"/>
          <w:u w:val="single"/>
          <w:lang w:eastAsia="es-ES"/>
        </w:rPr>
        <w:t xml:space="preserve"> </w:t>
      </w:r>
      <w:r w:rsidR="00480417">
        <w:rPr>
          <w:rFonts w:ascii="Arial" w:hAnsi="Arial" w:cs="Arial"/>
          <w:b/>
          <w:sz w:val="24"/>
          <w:szCs w:val="24"/>
          <w:u w:val="single"/>
          <w:lang w:eastAsia="es-ES"/>
        </w:rPr>
        <w:t>D</w:t>
      </w:r>
      <w:r w:rsidR="00847535">
        <w:rPr>
          <w:rFonts w:ascii="Arial" w:hAnsi="Arial" w:cs="Arial"/>
          <w:b/>
          <w:sz w:val="24"/>
          <w:szCs w:val="24"/>
          <w:u w:val="single"/>
          <w:lang w:eastAsia="es-ES"/>
        </w:rPr>
        <w:t xml:space="preserve">E </w:t>
      </w:r>
      <w:r w:rsidR="00957675">
        <w:rPr>
          <w:rFonts w:ascii="Arial" w:hAnsi="Arial" w:cs="Arial"/>
          <w:b/>
          <w:sz w:val="24"/>
          <w:szCs w:val="24"/>
          <w:u w:val="single"/>
          <w:lang w:eastAsia="es-ES"/>
        </w:rPr>
        <w:t>NOVIEM</w:t>
      </w:r>
      <w:r w:rsidR="00847535">
        <w:rPr>
          <w:rFonts w:ascii="Arial" w:hAnsi="Arial" w:cs="Arial"/>
          <w:b/>
          <w:sz w:val="24"/>
          <w:szCs w:val="24"/>
          <w:u w:val="single"/>
          <w:lang w:eastAsia="es-ES"/>
        </w:rPr>
        <w:t>BRE</w:t>
      </w:r>
      <w:r w:rsidRPr="00A8164F">
        <w:rPr>
          <w:rFonts w:ascii="Arial" w:hAnsi="Arial" w:cs="Arial"/>
          <w:b/>
          <w:sz w:val="24"/>
          <w:szCs w:val="24"/>
          <w:u w:val="single"/>
          <w:lang w:eastAsia="es-ES"/>
        </w:rPr>
        <w:t xml:space="preserve"> DE 202</w:t>
      </w:r>
      <w:r w:rsidR="00E62220" w:rsidRPr="00A8164F">
        <w:rPr>
          <w:rFonts w:ascii="Arial" w:hAnsi="Arial" w:cs="Arial"/>
          <w:b/>
          <w:sz w:val="24"/>
          <w:szCs w:val="24"/>
          <w:u w:val="single"/>
          <w:lang w:eastAsia="es-ES"/>
        </w:rPr>
        <w:t>5</w:t>
      </w:r>
    </w:p>
    <w:p w14:paraId="24C56EFA" w14:textId="77777777" w:rsidR="008733D3" w:rsidRPr="00306C87" w:rsidRDefault="008733D3" w:rsidP="00F050DA">
      <w:pPr>
        <w:spacing w:after="0" w:line="240" w:lineRule="auto"/>
        <w:jc w:val="center"/>
        <w:rPr>
          <w:rFonts w:ascii="Arial" w:hAnsi="Arial" w:cs="Arial"/>
          <w:b/>
          <w:sz w:val="16"/>
          <w:szCs w:val="16"/>
          <w:u w:val="single"/>
          <w:lang w:eastAsia="es-ES"/>
        </w:rPr>
      </w:pPr>
    </w:p>
    <w:p w14:paraId="590EFA95" w14:textId="77777777" w:rsidR="00500B77" w:rsidRPr="00A8164F" w:rsidRDefault="00500B77" w:rsidP="00061A93">
      <w:pPr>
        <w:keepNext/>
        <w:tabs>
          <w:tab w:val="left" w:pos="9360"/>
        </w:tabs>
        <w:spacing w:after="0" w:line="240" w:lineRule="auto"/>
        <w:rPr>
          <w:rFonts w:ascii="Arial" w:hAnsi="Arial" w:cs="Arial"/>
          <w:b/>
          <w:sz w:val="24"/>
          <w:szCs w:val="24"/>
          <w:lang w:eastAsia="es-ES"/>
        </w:rPr>
      </w:pPr>
    </w:p>
    <w:p w14:paraId="2EB01433" w14:textId="7B8C3499" w:rsidR="00DB5A65" w:rsidRPr="00A8164F" w:rsidRDefault="00DB5A65" w:rsidP="00D106EE">
      <w:pPr>
        <w:keepNext/>
        <w:tabs>
          <w:tab w:val="center" w:pos="4536"/>
          <w:tab w:val="left" w:pos="6750"/>
          <w:tab w:val="left" w:pos="9360"/>
        </w:tabs>
        <w:spacing w:after="0" w:line="240" w:lineRule="auto"/>
        <w:jc w:val="center"/>
        <w:rPr>
          <w:rFonts w:ascii="Arial" w:hAnsi="Arial" w:cs="Arial"/>
          <w:b/>
          <w:sz w:val="24"/>
          <w:szCs w:val="24"/>
          <w:u w:val="single"/>
          <w:lang w:eastAsia="es-ES"/>
        </w:rPr>
      </w:pPr>
      <w:r w:rsidRPr="00A8164F">
        <w:rPr>
          <w:rFonts w:ascii="Arial" w:hAnsi="Arial" w:cs="Arial"/>
          <w:b/>
          <w:sz w:val="24"/>
          <w:szCs w:val="24"/>
          <w:u w:val="single"/>
          <w:lang w:eastAsia="es-ES"/>
        </w:rPr>
        <w:t>Nº</w:t>
      </w:r>
      <w:r w:rsidR="000F79F4" w:rsidRPr="00A8164F">
        <w:rPr>
          <w:rFonts w:ascii="Arial" w:hAnsi="Arial" w:cs="Arial"/>
          <w:b/>
          <w:sz w:val="24"/>
          <w:szCs w:val="24"/>
          <w:u w:val="single"/>
          <w:lang w:eastAsia="es-ES"/>
        </w:rPr>
        <w:t xml:space="preserve"> </w:t>
      </w:r>
      <w:r w:rsidR="000F0B87">
        <w:rPr>
          <w:rFonts w:ascii="Arial" w:hAnsi="Arial" w:cs="Arial"/>
          <w:b/>
          <w:sz w:val="24"/>
          <w:szCs w:val="24"/>
          <w:u w:val="single"/>
          <w:lang w:eastAsia="es-ES"/>
        </w:rPr>
        <w:t>6</w:t>
      </w:r>
      <w:r w:rsidR="00BF5D76">
        <w:rPr>
          <w:rFonts w:ascii="Arial" w:hAnsi="Arial" w:cs="Arial"/>
          <w:b/>
          <w:sz w:val="24"/>
          <w:szCs w:val="24"/>
          <w:u w:val="single"/>
          <w:lang w:eastAsia="es-ES"/>
        </w:rPr>
        <w:t>9</w:t>
      </w:r>
      <w:r w:rsidR="002337C2" w:rsidRPr="00A8164F">
        <w:rPr>
          <w:rFonts w:ascii="Arial" w:hAnsi="Arial" w:cs="Arial"/>
          <w:b/>
          <w:sz w:val="24"/>
          <w:szCs w:val="24"/>
          <w:u w:val="single"/>
          <w:lang w:eastAsia="es-ES"/>
        </w:rPr>
        <w:t>-</w:t>
      </w:r>
      <w:r w:rsidR="00762C23" w:rsidRPr="00A8164F">
        <w:rPr>
          <w:rFonts w:ascii="Arial" w:hAnsi="Arial" w:cs="Arial"/>
          <w:b/>
          <w:sz w:val="24"/>
          <w:szCs w:val="24"/>
          <w:u w:val="single"/>
          <w:lang w:eastAsia="es-ES"/>
        </w:rPr>
        <w:t>202</w:t>
      </w:r>
      <w:r w:rsidR="00E62220" w:rsidRPr="00A8164F">
        <w:rPr>
          <w:rFonts w:ascii="Arial" w:hAnsi="Arial" w:cs="Arial"/>
          <w:b/>
          <w:sz w:val="24"/>
          <w:szCs w:val="24"/>
          <w:u w:val="single"/>
          <w:lang w:eastAsia="es-ES"/>
        </w:rPr>
        <w:t>5</w:t>
      </w:r>
    </w:p>
    <w:p w14:paraId="6B755944" w14:textId="77777777" w:rsidR="00D374D6" w:rsidRPr="00A8164F" w:rsidRDefault="00D374D6" w:rsidP="00D106EE">
      <w:pPr>
        <w:keepNext/>
        <w:tabs>
          <w:tab w:val="center" w:pos="4536"/>
          <w:tab w:val="left" w:pos="6750"/>
          <w:tab w:val="left" w:pos="9360"/>
        </w:tabs>
        <w:spacing w:after="0" w:line="240" w:lineRule="auto"/>
        <w:jc w:val="center"/>
        <w:rPr>
          <w:rFonts w:ascii="Arial" w:hAnsi="Arial" w:cs="Arial"/>
          <w:b/>
          <w:sz w:val="24"/>
          <w:szCs w:val="24"/>
          <w:u w:val="single"/>
          <w:lang w:eastAsia="es-ES"/>
        </w:rPr>
      </w:pPr>
    </w:p>
    <w:p w14:paraId="14B924A2" w14:textId="604BC859" w:rsidR="00D374D6" w:rsidRPr="002436DF" w:rsidRDefault="00D374D6" w:rsidP="00D106EE">
      <w:pPr>
        <w:keepNext/>
        <w:tabs>
          <w:tab w:val="center" w:pos="4536"/>
          <w:tab w:val="left" w:pos="6750"/>
          <w:tab w:val="left" w:pos="9360"/>
        </w:tabs>
        <w:spacing w:after="0" w:line="240" w:lineRule="auto"/>
        <w:jc w:val="center"/>
        <w:rPr>
          <w:rFonts w:ascii="Arial" w:hAnsi="Arial" w:cs="Arial"/>
          <w:b/>
          <w:sz w:val="24"/>
          <w:szCs w:val="24"/>
          <w:u w:val="single"/>
          <w:lang w:eastAsia="es-ES"/>
        </w:rPr>
      </w:pPr>
      <w:r w:rsidRPr="002436DF">
        <w:rPr>
          <w:rFonts w:ascii="Arial" w:hAnsi="Arial" w:cs="Arial"/>
          <w:b/>
          <w:sz w:val="24"/>
          <w:szCs w:val="24"/>
          <w:u w:val="single"/>
          <w:lang w:eastAsia="es-ES"/>
        </w:rPr>
        <w:t xml:space="preserve">HORA: </w:t>
      </w:r>
      <w:r w:rsidR="00B150E4" w:rsidRPr="002436DF">
        <w:rPr>
          <w:rFonts w:ascii="Arial" w:hAnsi="Arial" w:cs="Arial"/>
          <w:b/>
          <w:sz w:val="24"/>
          <w:szCs w:val="24"/>
          <w:u w:val="single"/>
          <w:lang w:eastAsia="es-ES"/>
        </w:rPr>
        <w:t>3</w:t>
      </w:r>
      <w:r w:rsidR="00A10B2D" w:rsidRPr="002436DF">
        <w:rPr>
          <w:rFonts w:ascii="Arial" w:hAnsi="Arial" w:cs="Arial"/>
          <w:b/>
          <w:sz w:val="24"/>
          <w:szCs w:val="24"/>
          <w:u w:val="single"/>
          <w:lang w:eastAsia="es-ES"/>
        </w:rPr>
        <w:t xml:space="preserve">:00 </w:t>
      </w:r>
      <w:r w:rsidR="00B150E4" w:rsidRPr="002436DF">
        <w:rPr>
          <w:rFonts w:ascii="Arial" w:hAnsi="Arial" w:cs="Arial"/>
          <w:b/>
          <w:sz w:val="24"/>
          <w:szCs w:val="24"/>
          <w:u w:val="single"/>
          <w:lang w:eastAsia="es-ES"/>
        </w:rPr>
        <w:t>p</w:t>
      </w:r>
      <w:r w:rsidR="00A10B2D" w:rsidRPr="002436DF">
        <w:rPr>
          <w:rFonts w:ascii="Arial" w:hAnsi="Arial" w:cs="Arial"/>
          <w:b/>
          <w:sz w:val="24"/>
          <w:szCs w:val="24"/>
          <w:u w:val="single"/>
          <w:lang w:eastAsia="es-ES"/>
        </w:rPr>
        <w:t>.m.</w:t>
      </w:r>
    </w:p>
    <w:p w14:paraId="3403BBD9" w14:textId="77777777" w:rsidR="001B79DB" w:rsidRPr="002436DF" w:rsidRDefault="001B79DB" w:rsidP="00061A93">
      <w:pPr>
        <w:spacing w:after="0" w:line="240" w:lineRule="auto"/>
        <w:rPr>
          <w:rFonts w:ascii="Arial" w:hAnsi="Arial" w:cs="Arial"/>
          <w:b/>
          <w:bCs/>
          <w:sz w:val="24"/>
          <w:szCs w:val="24"/>
          <w:lang w:eastAsia="es-ES"/>
        </w:rPr>
      </w:pPr>
    </w:p>
    <w:p w14:paraId="683D37C1" w14:textId="3C2F278D" w:rsidR="00410D0A" w:rsidRPr="00A8164F" w:rsidRDefault="00FB4E06" w:rsidP="00FB4E06">
      <w:pPr>
        <w:spacing w:after="0" w:line="240" w:lineRule="auto"/>
        <w:jc w:val="center"/>
        <w:rPr>
          <w:rFonts w:ascii="Arial" w:hAnsi="Arial" w:cs="Arial"/>
          <w:b/>
          <w:sz w:val="24"/>
          <w:szCs w:val="24"/>
          <w:u w:val="single"/>
          <w:lang w:eastAsia="es-ES"/>
        </w:rPr>
      </w:pPr>
      <w:r w:rsidRPr="002436DF">
        <w:rPr>
          <w:rFonts w:ascii="Arial" w:hAnsi="Arial" w:cs="Arial"/>
          <w:b/>
          <w:sz w:val="24"/>
          <w:szCs w:val="24"/>
          <w:u w:val="single"/>
          <w:lang w:eastAsia="es-ES"/>
        </w:rPr>
        <w:t xml:space="preserve">Modalidad: </w:t>
      </w:r>
      <w:r w:rsidR="002436DF" w:rsidRPr="002436DF">
        <w:rPr>
          <w:rFonts w:ascii="Arial" w:hAnsi="Arial" w:cs="Arial"/>
          <w:b/>
          <w:sz w:val="24"/>
          <w:szCs w:val="24"/>
          <w:u w:val="single"/>
          <w:lang w:eastAsia="es-ES"/>
        </w:rPr>
        <w:t>Presencial</w:t>
      </w:r>
    </w:p>
    <w:p w14:paraId="16C731CD" w14:textId="77777777" w:rsidR="00FB4E06" w:rsidRPr="00A8164F" w:rsidRDefault="00FB4E06" w:rsidP="00061A93">
      <w:pPr>
        <w:spacing w:after="0" w:line="240" w:lineRule="auto"/>
        <w:rPr>
          <w:rFonts w:ascii="Arial" w:hAnsi="Arial" w:cs="Arial"/>
          <w:b/>
          <w:sz w:val="24"/>
          <w:szCs w:val="24"/>
          <w:lang w:eastAsia="es-ES"/>
        </w:rPr>
      </w:pPr>
    </w:p>
    <w:p w14:paraId="6B5D601A" w14:textId="77777777" w:rsidR="00FB4E06" w:rsidRDefault="00FB4E06" w:rsidP="00061A93">
      <w:pPr>
        <w:spacing w:after="0" w:line="240" w:lineRule="auto"/>
        <w:rPr>
          <w:rFonts w:ascii="Arial" w:hAnsi="Arial" w:cs="Arial"/>
          <w:b/>
          <w:sz w:val="24"/>
          <w:szCs w:val="24"/>
          <w:lang w:eastAsia="es-ES"/>
        </w:rPr>
      </w:pPr>
    </w:p>
    <w:p w14:paraId="5069D516" w14:textId="77777777" w:rsidR="008802C0" w:rsidRPr="00A8164F" w:rsidRDefault="008802C0" w:rsidP="00061A93">
      <w:pPr>
        <w:spacing w:after="0" w:line="240" w:lineRule="auto"/>
        <w:rPr>
          <w:rFonts w:ascii="Arial" w:hAnsi="Arial" w:cs="Arial"/>
          <w:b/>
          <w:sz w:val="24"/>
          <w:szCs w:val="24"/>
          <w:lang w:eastAsia="es-ES"/>
        </w:rPr>
      </w:pPr>
    </w:p>
    <w:p w14:paraId="26B7312B" w14:textId="77777777" w:rsidR="00F050DA" w:rsidRPr="00A8164F" w:rsidRDefault="008C4B2F" w:rsidP="00D106EE">
      <w:pPr>
        <w:spacing w:after="0" w:line="240" w:lineRule="auto"/>
        <w:jc w:val="center"/>
        <w:rPr>
          <w:rFonts w:ascii="Arial" w:hAnsi="Arial" w:cs="Arial"/>
          <w:b/>
          <w:sz w:val="24"/>
          <w:szCs w:val="24"/>
          <w:lang w:eastAsia="es-ES"/>
        </w:rPr>
      </w:pPr>
      <w:r w:rsidRPr="00A8164F">
        <w:rPr>
          <w:rFonts w:ascii="Arial" w:hAnsi="Arial" w:cs="Arial"/>
          <w:b/>
          <w:sz w:val="24"/>
          <w:szCs w:val="24"/>
          <w:lang w:eastAsia="es-ES"/>
        </w:rPr>
        <w:t xml:space="preserve">PROPUESTA DE </w:t>
      </w:r>
      <w:r w:rsidR="00DB5A65" w:rsidRPr="00A8164F">
        <w:rPr>
          <w:rFonts w:ascii="Arial" w:hAnsi="Arial" w:cs="Arial"/>
          <w:b/>
          <w:sz w:val="24"/>
          <w:szCs w:val="24"/>
          <w:lang w:eastAsia="es-ES"/>
        </w:rPr>
        <w:t>AGENDA</w:t>
      </w:r>
    </w:p>
    <w:p w14:paraId="6A8B7F48" w14:textId="77777777" w:rsidR="00B82D62" w:rsidRDefault="00B82D62" w:rsidP="005A4B8A">
      <w:pPr>
        <w:spacing w:after="0" w:line="240" w:lineRule="auto"/>
        <w:ind w:left="567" w:hanging="567"/>
        <w:jc w:val="both"/>
        <w:rPr>
          <w:rFonts w:ascii="Arial" w:hAnsi="Arial" w:cs="Arial"/>
          <w:bCs/>
          <w:sz w:val="16"/>
          <w:szCs w:val="16"/>
          <w:lang w:eastAsia="es-ES"/>
        </w:rPr>
      </w:pPr>
    </w:p>
    <w:p w14:paraId="088D8C46" w14:textId="77777777" w:rsidR="008802C0" w:rsidRDefault="008802C0" w:rsidP="005A4B8A">
      <w:pPr>
        <w:spacing w:after="0" w:line="240" w:lineRule="auto"/>
        <w:ind w:left="567" w:hanging="567"/>
        <w:jc w:val="both"/>
        <w:rPr>
          <w:rFonts w:ascii="Arial" w:hAnsi="Arial" w:cs="Arial"/>
          <w:bCs/>
          <w:sz w:val="16"/>
          <w:szCs w:val="16"/>
          <w:lang w:eastAsia="es-ES"/>
        </w:rPr>
      </w:pPr>
    </w:p>
    <w:p w14:paraId="4C2DBA88" w14:textId="77777777" w:rsidR="003D3EF6" w:rsidRDefault="003D3EF6" w:rsidP="007514AB">
      <w:pPr>
        <w:spacing w:after="0" w:line="240" w:lineRule="auto"/>
        <w:jc w:val="both"/>
        <w:rPr>
          <w:rFonts w:ascii="Arial" w:hAnsi="Arial" w:cs="Arial"/>
          <w:bCs/>
          <w:sz w:val="16"/>
          <w:szCs w:val="16"/>
          <w:lang w:eastAsia="es-ES"/>
        </w:rPr>
      </w:pPr>
    </w:p>
    <w:p w14:paraId="45DD5DE8" w14:textId="6D696DC8" w:rsidR="00F640A5" w:rsidRPr="007514AB" w:rsidRDefault="00F640A5" w:rsidP="007514AB">
      <w:pPr>
        <w:pStyle w:val="Prrafodelista"/>
        <w:numPr>
          <w:ilvl w:val="0"/>
          <w:numId w:val="26"/>
        </w:numPr>
        <w:spacing w:after="0" w:line="240" w:lineRule="auto"/>
        <w:ind w:left="426" w:hanging="426"/>
        <w:jc w:val="both"/>
        <w:rPr>
          <w:rFonts w:ascii="Arial" w:hAnsi="Arial" w:cs="Arial"/>
          <w:bCs/>
          <w:lang w:val="es-ES_tradnl" w:eastAsia="es-ES"/>
        </w:rPr>
      </w:pPr>
      <w:bookmarkStart w:id="0" w:name="_Hlk207901886"/>
      <w:r w:rsidRPr="007514AB">
        <w:rPr>
          <w:rFonts w:ascii="Arial" w:hAnsi="Arial" w:cs="Arial"/>
          <w:bCs/>
          <w:lang w:val="es-ES_tradnl" w:eastAsia="es-ES"/>
        </w:rPr>
        <w:t>Aprobación de orden del día.</w:t>
      </w:r>
    </w:p>
    <w:p w14:paraId="67215B91" w14:textId="77777777" w:rsidR="00F640A5" w:rsidRPr="00306C87" w:rsidRDefault="00F640A5" w:rsidP="007514AB">
      <w:pPr>
        <w:shd w:val="clear" w:color="auto" w:fill="FFFFFF" w:themeFill="background1"/>
        <w:spacing w:after="0" w:line="240" w:lineRule="auto"/>
        <w:ind w:left="426" w:hanging="426"/>
        <w:jc w:val="both"/>
        <w:rPr>
          <w:rFonts w:ascii="Arial" w:hAnsi="Arial" w:cs="Arial"/>
          <w:bCs/>
          <w:lang w:val="es-ES_tradnl" w:eastAsia="es-ES"/>
        </w:rPr>
      </w:pPr>
    </w:p>
    <w:p w14:paraId="750BD6F8" w14:textId="77777777" w:rsidR="00F1054D" w:rsidRPr="007514AB" w:rsidRDefault="00F640A5" w:rsidP="007514AB">
      <w:pPr>
        <w:pStyle w:val="Prrafodelista"/>
        <w:numPr>
          <w:ilvl w:val="0"/>
          <w:numId w:val="26"/>
        </w:numPr>
        <w:shd w:val="clear" w:color="auto" w:fill="FFFFFF" w:themeFill="background1"/>
        <w:spacing w:after="0" w:line="240" w:lineRule="auto"/>
        <w:ind w:left="426" w:hanging="426"/>
        <w:jc w:val="both"/>
        <w:rPr>
          <w:rFonts w:ascii="Arial" w:hAnsi="Arial" w:cs="Arial"/>
          <w:bCs/>
          <w:lang w:eastAsia="es-ES"/>
        </w:rPr>
      </w:pPr>
      <w:r w:rsidRPr="007514AB">
        <w:rPr>
          <w:rFonts w:ascii="Arial" w:hAnsi="Arial" w:cs="Arial"/>
          <w:bCs/>
          <w:lang w:val="es-ES_tradnl" w:eastAsia="es-ES"/>
        </w:rPr>
        <w:t>Lectura y aprobación de</w:t>
      </w:r>
      <w:r w:rsidR="00BF5D76" w:rsidRPr="007514AB">
        <w:rPr>
          <w:rFonts w:ascii="Arial" w:hAnsi="Arial" w:cs="Arial"/>
          <w:bCs/>
          <w:lang w:val="es-ES_tradnl" w:eastAsia="es-ES"/>
        </w:rPr>
        <w:t>l</w:t>
      </w:r>
      <w:r w:rsidR="00633789" w:rsidRPr="007514AB">
        <w:rPr>
          <w:rFonts w:ascii="Arial" w:hAnsi="Arial" w:cs="Arial"/>
          <w:bCs/>
          <w:lang w:val="es-ES_tradnl" w:eastAsia="es-ES"/>
        </w:rPr>
        <w:t xml:space="preserve"> </w:t>
      </w:r>
      <w:r w:rsidRPr="007514AB">
        <w:rPr>
          <w:rFonts w:ascii="Arial" w:hAnsi="Arial" w:cs="Arial"/>
          <w:bCs/>
          <w:lang w:val="es-ES_tradnl" w:eastAsia="es-ES"/>
        </w:rPr>
        <w:t xml:space="preserve">acta de </w:t>
      </w:r>
      <w:r w:rsidR="00633789" w:rsidRPr="007514AB">
        <w:rPr>
          <w:rFonts w:ascii="Arial" w:hAnsi="Arial" w:cs="Arial"/>
          <w:bCs/>
          <w:lang w:val="es-ES_tradnl" w:eastAsia="es-ES"/>
        </w:rPr>
        <w:t xml:space="preserve">la </w:t>
      </w:r>
      <w:r w:rsidRPr="007514AB">
        <w:rPr>
          <w:rFonts w:ascii="Arial" w:hAnsi="Arial" w:cs="Arial"/>
          <w:bCs/>
          <w:lang w:val="es-ES_tradnl" w:eastAsia="es-ES"/>
        </w:rPr>
        <w:t>sesi</w:t>
      </w:r>
      <w:r w:rsidR="00BF5D76" w:rsidRPr="007514AB">
        <w:rPr>
          <w:rFonts w:ascii="Arial" w:hAnsi="Arial" w:cs="Arial"/>
          <w:bCs/>
          <w:lang w:val="es-ES_tradnl" w:eastAsia="es-ES"/>
        </w:rPr>
        <w:t>ón</w:t>
      </w:r>
      <w:r w:rsidR="00522BBB" w:rsidRPr="007514AB">
        <w:rPr>
          <w:rFonts w:ascii="Arial" w:hAnsi="Arial" w:cs="Arial"/>
          <w:bCs/>
          <w:lang w:eastAsia="es-ES"/>
        </w:rPr>
        <w:t xml:space="preserve"> 6</w:t>
      </w:r>
      <w:r w:rsidR="00BF5D76" w:rsidRPr="007514AB">
        <w:rPr>
          <w:rFonts w:ascii="Arial" w:hAnsi="Arial" w:cs="Arial"/>
          <w:bCs/>
          <w:lang w:eastAsia="es-ES"/>
        </w:rPr>
        <w:t>7</w:t>
      </w:r>
      <w:r w:rsidR="00522BBB" w:rsidRPr="007514AB">
        <w:rPr>
          <w:rFonts w:ascii="Arial" w:hAnsi="Arial" w:cs="Arial"/>
          <w:bCs/>
          <w:lang w:eastAsia="es-ES"/>
        </w:rPr>
        <w:t xml:space="preserve">-2025 del </w:t>
      </w:r>
      <w:r w:rsidR="00957675" w:rsidRPr="007514AB">
        <w:rPr>
          <w:rFonts w:ascii="Arial" w:hAnsi="Arial" w:cs="Arial"/>
          <w:bCs/>
          <w:lang w:eastAsia="es-ES"/>
        </w:rPr>
        <w:t>2</w:t>
      </w:r>
      <w:r w:rsidR="00BF5D76" w:rsidRPr="007514AB">
        <w:rPr>
          <w:rFonts w:ascii="Arial" w:hAnsi="Arial" w:cs="Arial"/>
          <w:bCs/>
          <w:lang w:eastAsia="es-ES"/>
        </w:rPr>
        <w:t>7</w:t>
      </w:r>
      <w:r w:rsidR="00522BBB" w:rsidRPr="007514AB">
        <w:rPr>
          <w:rFonts w:ascii="Arial" w:hAnsi="Arial" w:cs="Arial"/>
          <w:bCs/>
          <w:lang w:eastAsia="es-ES"/>
        </w:rPr>
        <w:t>/10/2025</w:t>
      </w:r>
      <w:bookmarkStart w:id="1" w:name="_Hlk210243823"/>
    </w:p>
    <w:p w14:paraId="6242D736"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0682B221" w14:textId="516212A8"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Ampliación de criterios del abogado externo y de la Asesoría Legal</w:t>
      </w:r>
      <w:r w:rsidR="003373AE" w:rsidRPr="007514AB">
        <w:rPr>
          <w:rFonts w:ascii="Arial" w:hAnsi="Arial" w:cs="Arial"/>
          <w:bCs/>
          <w:lang w:val="es-ES_tradnl" w:eastAsia="es-ES"/>
        </w:rPr>
        <w:t>,</w:t>
      </w:r>
      <w:r w:rsidRPr="007514AB">
        <w:rPr>
          <w:rFonts w:ascii="Arial" w:hAnsi="Arial" w:cs="Arial"/>
          <w:bCs/>
          <w:lang w:val="es-ES_tradnl" w:eastAsia="es-ES"/>
        </w:rPr>
        <w:t xml:space="preserve"> sobre la pertinencia de otorgar bonos de vivienda destinados a la construcción total de viviendas para familias que habitan en los territorios insulares, a la luz de lo establecido en el artículo 47 del ROSFNV.</w:t>
      </w:r>
      <w:r w:rsidR="003373AE" w:rsidRPr="007514AB">
        <w:rPr>
          <w:rFonts w:ascii="Arial" w:hAnsi="Arial" w:cs="Arial"/>
          <w:bCs/>
          <w:lang w:val="es-ES_tradnl" w:eastAsia="es-ES"/>
        </w:rPr>
        <w:t xml:space="preserve"> (Oficio BANHVI-</w:t>
      </w:r>
      <w:r w:rsidRPr="007514AB">
        <w:rPr>
          <w:rFonts w:ascii="Arial" w:hAnsi="Arial" w:cs="Arial"/>
          <w:bCs/>
          <w:lang w:val="es-ES_tradnl" w:eastAsia="es-ES"/>
        </w:rPr>
        <w:t>AL-</w:t>
      </w:r>
      <w:r w:rsidR="003373AE" w:rsidRPr="007514AB">
        <w:rPr>
          <w:rFonts w:ascii="Arial" w:hAnsi="Arial" w:cs="Arial"/>
          <w:bCs/>
          <w:lang w:val="es-ES_tradnl" w:eastAsia="es-ES"/>
        </w:rPr>
        <w:t>OF-</w:t>
      </w:r>
      <w:r w:rsidRPr="007514AB">
        <w:rPr>
          <w:rFonts w:ascii="Arial" w:hAnsi="Arial" w:cs="Arial"/>
          <w:bCs/>
          <w:lang w:val="es-ES_tradnl" w:eastAsia="es-ES"/>
        </w:rPr>
        <w:t>0139</w:t>
      </w:r>
      <w:r w:rsidR="003373AE" w:rsidRPr="007514AB">
        <w:rPr>
          <w:rFonts w:ascii="Arial" w:hAnsi="Arial" w:cs="Arial"/>
          <w:bCs/>
          <w:lang w:val="es-ES_tradnl" w:eastAsia="es-ES"/>
        </w:rPr>
        <w:t xml:space="preserve"> y </w:t>
      </w:r>
      <w:r w:rsidR="00304F1E" w:rsidRPr="007514AB">
        <w:rPr>
          <w:rFonts w:ascii="Arial" w:hAnsi="Arial" w:cs="Arial"/>
          <w:bCs/>
          <w:lang w:val="es-ES_tradnl" w:eastAsia="es-ES"/>
        </w:rPr>
        <w:t>escrito</w:t>
      </w:r>
      <w:r w:rsidR="003373AE" w:rsidRPr="007514AB">
        <w:rPr>
          <w:rFonts w:ascii="Arial" w:hAnsi="Arial" w:cs="Arial"/>
          <w:bCs/>
          <w:lang w:val="es-ES_tradnl" w:eastAsia="es-ES"/>
        </w:rPr>
        <w:t xml:space="preserve"> </w:t>
      </w:r>
      <w:r w:rsidR="00304F1E" w:rsidRPr="007514AB">
        <w:rPr>
          <w:rFonts w:ascii="Arial" w:hAnsi="Arial" w:cs="Arial"/>
          <w:bCs/>
          <w:lang w:val="es-ES_tradnl" w:eastAsia="es-ES"/>
        </w:rPr>
        <w:t>del 4/11/2025</w:t>
      </w:r>
      <w:r w:rsidRPr="007514AB">
        <w:rPr>
          <w:rFonts w:ascii="Arial" w:hAnsi="Arial" w:cs="Arial"/>
          <w:bCs/>
          <w:lang w:val="es-ES_tradnl" w:eastAsia="es-ES"/>
        </w:rPr>
        <w:t>)</w:t>
      </w:r>
    </w:p>
    <w:p w14:paraId="5EF84C64"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0404DD88" w14:textId="5113E82A"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Solicitud de aprobación de 26 bonos extraordinarios individuales en las islas Chira y Venado – COOPENAE. (</w:t>
      </w:r>
      <w:r w:rsidR="00CA54C9" w:rsidRPr="007514AB">
        <w:rPr>
          <w:rFonts w:ascii="Arial" w:hAnsi="Arial" w:cs="Arial"/>
          <w:bCs/>
          <w:lang w:val="es-ES_tradnl" w:eastAsia="es-ES"/>
        </w:rPr>
        <w:t>Oficio BANVI-</w:t>
      </w:r>
      <w:r w:rsidRPr="007514AB">
        <w:rPr>
          <w:rFonts w:ascii="Arial" w:hAnsi="Arial" w:cs="Arial"/>
          <w:bCs/>
          <w:lang w:val="es-ES_tradnl" w:eastAsia="es-ES"/>
        </w:rPr>
        <w:t>GG-0998</w:t>
      </w:r>
      <w:r w:rsidR="00CA54C9" w:rsidRPr="007514AB">
        <w:rPr>
          <w:rFonts w:ascii="Arial" w:hAnsi="Arial" w:cs="Arial"/>
          <w:bCs/>
          <w:lang w:val="es-ES_tradnl" w:eastAsia="es-ES"/>
        </w:rPr>
        <w:t>-2025</w:t>
      </w:r>
      <w:r w:rsidRPr="007514AB">
        <w:rPr>
          <w:rFonts w:ascii="Arial" w:hAnsi="Arial" w:cs="Arial"/>
          <w:bCs/>
          <w:lang w:val="es-ES_tradnl" w:eastAsia="es-ES"/>
        </w:rPr>
        <w:t>) – CONTINUACIÓN</w:t>
      </w:r>
    </w:p>
    <w:p w14:paraId="49B35B1C"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325DF940" w14:textId="55BCC57D"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Propuesta de perfil de Gerente General y procedimiento de contratación.</w:t>
      </w:r>
      <w:r w:rsidR="001C3A2B" w:rsidRPr="007514AB">
        <w:rPr>
          <w:rFonts w:ascii="Arial" w:hAnsi="Arial" w:cs="Arial"/>
          <w:bCs/>
          <w:lang w:val="es-ES_tradnl" w:eastAsia="es-ES"/>
        </w:rPr>
        <w:t xml:space="preserve"> (</w:t>
      </w:r>
      <w:r w:rsidR="00A93006">
        <w:rPr>
          <w:rFonts w:ascii="Arial" w:hAnsi="Arial" w:cs="Arial"/>
          <w:bCs/>
          <w:lang w:val="es-ES_tradnl" w:eastAsia="es-ES"/>
        </w:rPr>
        <w:t>D</w:t>
      </w:r>
      <w:r w:rsidR="001C3A2B" w:rsidRPr="007514AB">
        <w:rPr>
          <w:rFonts w:ascii="Arial" w:hAnsi="Arial" w:cs="Arial"/>
          <w:bCs/>
          <w:lang w:val="es-ES_tradnl" w:eastAsia="es-ES"/>
        </w:rPr>
        <w:t>ocumento</w:t>
      </w:r>
      <w:r w:rsidR="00A93006">
        <w:rPr>
          <w:rFonts w:ascii="Arial" w:hAnsi="Arial" w:cs="Arial"/>
          <w:bCs/>
          <w:lang w:val="es-ES_tradnl" w:eastAsia="es-ES"/>
        </w:rPr>
        <w:t>s adjuntos</w:t>
      </w:r>
      <w:r w:rsidR="001C3A2B" w:rsidRPr="007514AB">
        <w:rPr>
          <w:rFonts w:ascii="Arial" w:hAnsi="Arial" w:cs="Arial"/>
          <w:bCs/>
          <w:lang w:val="es-ES_tradnl" w:eastAsia="es-ES"/>
        </w:rPr>
        <w:t>)</w:t>
      </w:r>
    </w:p>
    <w:p w14:paraId="5A2FE8C9"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07EEA80A" w14:textId="77777777"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Propuesta del MIVAH para la priorización de las gestiones para atender las familias del proyecto Santa Fe. – CONTINUACIÓN</w:t>
      </w:r>
    </w:p>
    <w:p w14:paraId="69B14A77"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34144F13" w14:textId="77777777"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Presentación de estrategia para la atención de las familias beneficiarias del Proyecto Santa Fe.</w:t>
      </w:r>
    </w:p>
    <w:p w14:paraId="0A2A48BF"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4E1F0B39" w14:textId="77777777"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 xml:space="preserve">Matriz de proyectos con problemas por atender prioritariamente. </w:t>
      </w:r>
    </w:p>
    <w:p w14:paraId="17FE6D4A"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43438A9B" w14:textId="36A88086"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Propuesta de redistribución de recursos del presupuesto FOSUVI 2025 y distribución de recursos provenientes de una asignación extraordinaria del FODESAF.</w:t>
      </w:r>
      <w:r w:rsidR="001C3A2B" w:rsidRPr="007514AB">
        <w:rPr>
          <w:rFonts w:ascii="Arial" w:hAnsi="Arial" w:cs="Arial"/>
          <w:bCs/>
          <w:lang w:val="es-ES_tradnl" w:eastAsia="es-ES"/>
        </w:rPr>
        <w:t xml:space="preserve"> (El documento se remitirá posteriormente)</w:t>
      </w:r>
    </w:p>
    <w:p w14:paraId="11292A63"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734BD5C7" w14:textId="5A2FA16A"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 xml:space="preserve">Solicitud de aprobación de 26 bonos extraordinarios individuales </w:t>
      </w:r>
      <w:r w:rsidR="001C3A2B" w:rsidRPr="007514AB">
        <w:rPr>
          <w:rFonts w:ascii="Arial" w:hAnsi="Arial" w:cs="Arial"/>
          <w:bCs/>
          <w:lang w:val="es-ES_tradnl" w:eastAsia="es-ES"/>
        </w:rPr>
        <w:t>en el p</w:t>
      </w:r>
      <w:r w:rsidRPr="007514AB">
        <w:rPr>
          <w:rFonts w:ascii="Arial" w:hAnsi="Arial" w:cs="Arial"/>
          <w:bCs/>
          <w:lang w:val="es-ES_tradnl" w:eastAsia="es-ES"/>
        </w:rPr>
        <w:t>royecto Los Naranjos</w:t>
      </w:r>
      <w:r w:rsidR="001C3A2B" w:rsidRPr="007514AB">
        <w:rPr>
          <w:rFonts w:ascii="Arial" w:hAnsi="Arial" w:cs="Arial"/>
          <w:bCs/>
          <w:lang w:val="es-ES_tradnl" w:eastAsia="es-ES"/>
        </w:rPr>
        <w:t>.</w:t>
      </w:r>
      <w:r w:rsidRPr="007514AB">
        <w:rPr>
          <w:rFonts w:ascii="Arial" w:hAnsi="Arial" w:cs="Arial"/>
          <w:bCs/>
          <w:lang w:val="es-ES_tradnl" w:eastAsia="es-ES"/>
        </w:rPr>
        <w:t xml:space="preserve"> </w:t>
      </w:r>
      <w:r w:rsidR="00AD70FB" w:rsidRPr="007514AB">
        <w:rPr>
          <w:rFonts w:ascii="Arial" w:hAnsi="Arial" w:cs="Arial"/>
          <w:bCs/>
          <w:lang w:val="es-ES_tradnl" w:eastAsia="es-ES"/>
        </w:rPr>
        <w:t>(Oficio BANVI-GG-1079-2025)</w:t>
      </w:r>
    </w:p>
    <w:p w14:paraId="3F552DE0"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41CDCA82" w14:textId="5CA4FEBA"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 xml:space="preserve">Solicitud de financiamiento adicional </w:t>
      </w:r>
      <w:r w:rsidR="001C3A2B" w:rsidRPr="007514AB">
        <w:rPr>
          <w:rFonts w:ascii="Arial" w:hAnsi="Arial" w:cs="Arial"/>
          <w:bCs/>
          <w:lang w:val="es-ES_tradnl" w:eastAsia="es-ES"/>
        </w:rPr>
        <w:t>para el p</w:t>
      </w:r>
      <w:r w:rsidRPr="007514AB">
        <w:rPr>
          <w:rFonts w:ascii="Arial" w:hAnsi="Arial" w:cs="Arial"/>
          <w:bCs/>
          <w:lang w:val="es-ES_tradnl" w:eastAsia="es-ES"/>
        </w:rPr>
        <w:t>royecto Tierra Prometida (costos indirectos y de inspección). (</w:t>
      </w:r>
      <w:r w:rsidR="00AD70FB" w:rsidRPr="007514AB">
        <w:rPr>
          <w:rFonts w:ascii="Arial" w:hAnsi="Arial" w:cs="Arial"/>
          <w:bCs/>
          <w:lang w:val="es-ES_tradnl" w:eastAsia="es-ES"/>
        </w:rPr>
        <w:t>Oficio BANVI-GG-1017-2025</w:t>
      </w:r>
      <w:r w:rsidRPr="007514AB">
        <w:rPr>
          <w:rFonts w:ascii="Arial" w:hAnsi="Arial" w:cs="Arial"/>
          <w:bCs/>
          <w:lang w:val="es-ES_tradnl" w:eastAsia="es-ES"/>
        </w:rPr>
        <w:t>)</w:t>
      </w:r>
    </w:p>
    <w:p w14:paraId="0EDEB8CB"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1163F5E0" w14:textId="5D6F01DC"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Solicitud de financiamiento adicional</w:t>
      </w:r>
      <w:r w:rsidR="001C3A2B" w:rsidRPr="007514AB">
        <w:rPr>
          <w:rFonts w:ascii="Arial" w:hAnsi="Arial" w:cs="Arial"/>
          <w:bCs/>
          <w:lang w:val="es-ES_tradnl" w:eastAsia="es-ES"/>
        </w:rPr>
        <w:t xml:space="preserve"> para el p</w:t>
      </w:r>
      <w:r w:rsidRPr="007514AB">
        <w:rPr>
          <w:rFonts w:ascii="Arial" w:hAnsi="Arial" w:cs="Arial"/>
          <w:bCs/>
          <w:lang w:val="es-ES_tradnl" w:eastAsia="es-ES"/>
        </w:rPr>
        <w:t>royecto Cerro Verde</w:t>
      </w:r>
      <w:r w:rsidR="001C3A2B" w:rsidRPr="007514AB">
        <w:rPr>
          <w:rFonts w:ascii="Arial" w:hAnsi="Arial" w:cs="Arial"/>
          <w:bCs/>
          <w:lang w:val="es-ES_tradnl" w:eastAsia="es-ES"/>
        </w:rPr>
        <w:t>.</w:t>
      </w:r>
      <w:r w:rsidRPr="007514AB">
        <w:rPr>
          <w:rFonts w:ascii="Arial" w:hAnsi="Arial" w:cs="Arial"/>
          <w:bCs/>
          <w:lang w:val="es-ES_tradnl" w:eastAsia="es-ES"/>
        </w:rPr>
        <w:t xml:space="preserve"> (Honorarios de fiscalización de adecuación del sistema de agua potable). (</w:t>
      </w:r>
      <w:r w:rsidR="00197FD6" w:rsidRPr="007514AB">
        <w:rPr>
          <w:rFonts w:ascii="Arial" w:hAnsi="Arial" w:cs="Arial"/>
          <w:bCs/>
          <w:lang w:val="es-ES_tradnl" w:eastAsia="es-ES"/>
        </w:rPr>
        <w:t>Oficio BANVI-</w:t>
      </w:r>
      <w:r w:rsidRPr="007514AB">
        <w:rPr>
          <w:rFonts w:ascii="Arial" w:hAnsi="Arial" w:cs="Arial"/>
          <w:bCs/>
          <w:lang w:val="es-ES_tradnl" w:eastAsia="es-ES"/>
        </w:rPr>
        <w:t>GG-</w:t>
      </w:r>
      <w:r w:rsidR="001C3A2B" w:rsidRPr="007514AB">
        <w:rPr>
          <w:rFonts w:ascii="Arial" w:hAnsi="Arial" w:cs="Arial"/>
          <w:bCs/>
          <w:lang w:val="es-ES_tradnl" w:eastAsia="es-ES"/>
        </w:rPr>
        <w:t>OF-</w:t>
      </w:r>
      <w:r w:rsidRPr="007514AB">
        <w:rPr>
          <w:rFonts w:ascii="Arial" w:hAnsi="Arial" w:cs="Arial"/>
          <w:bCs/>
          <w:lang w:val="es-ES_tradnl" w:eastAsia="es-ES"/>
        </w:rPr>
        <w:t>1018</w:t>
      </w:r>
      <w:r w:rsidR="00197FD6" w:rsidRPr="007514AB">
        <w:rPr>
          <w:rFonts w:ascii="Arial" w:hAnsi="Arial" w:cs="Arial"/>
          <w:bCs/>
          <w:lang w:val="es-ES_tradnl" w:eastAsia="es-ES"/>
        </w:rPr>
        <w:t>-2025</w:t>
      </w:r>
      <w:r w:rsidRPr="007514AB">
        <w:rPr>
          <w:rFonts w:ascii="Arial" w:hAnsi="Arial" w:cs="Arial"/>
          <w:bCs/>
          <w:lang w:val="es-ES_tradnl" w:eastAsia="es-ES"/>
        </w:rPr>
        <w:t>)</w:t>
      </w:r>
    </w:p>
    <w:p w14:paraId="42DC59B5"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1A6A4B99" w14:textId="23A6D42F"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 xml:space="preserve">Análisis del Informe DFOE-CIU-IAD-00006-2025 de la Contraloría General de la República, denominado “Informe de Auditoría sobre la asignación transparente de bonos individuales del artículo 59 con recursos del Fondo de Subsidios para la Vivienda, ejecutada en el Banco Hipotecario de la Vivienda”. </w:t>
      </w:r>
      <w:r w:rsidR="00B20A2C" w:rsidRPr="007514AB">
        <w:rPr>
          <w:rFonts w:ascii="Arial" w:hAnsi="Arial" w:cs="Arial"/>
          <w:bCs/>
          <w:lang w:val="es-ES_tradnl" w:eastAsia="es-ES"/>
        </w:rPr>
        <w:t>(</w:t>
      </w:r>
      <w:r w:rsidRPr="007514AB">
        <w:rPr>
          <w:rFonts w:ascii="Arial" w:hAnsi="Arial" w:cs="Arial"/>
          <w:bCs/>
          <w:lang w:val="es-ES_tradnl" w:eastAsia="es-ES"/>
        </w:rPr>
        <w:t>Oficio</w:t>
      </w:r>
      <w:r w:rsidR="00B20A2C" w:rsidRPr="007514AB">
        <w:rPr>
          <w:rFonts w:ascii="Arial" w:hAnsi="Arial" w:cs="Arial"/>
          <w:bCs/>
          <w:lang w:val="es-ES_tradnl" w:eastAsia="es-ES"/>
        </w:rPr>
        <w:t>s</w:t>
      </w:r>
      <w:r w:rsidRPr="007514AB">
        <w:rPr>
          <w:rFonts w:ascii="Arial" w:hAnsi="Arial" w:cs="Arial"/>
          <w:bCs/>
          <w:lang w:val="es-ES_tradnl" w:eastAsia="es-ES"/>
        </w:rPr>
        <w:t xml:space="preserve"> No. 21</w:t>
      </w:r>
      <w:r w:rsidR="00B20A2C" w:rsidRPr="007514AB">
        <w:rPr>
          <w:rFonts w:ascii="Arial" w:hAnsi="Arial" w:cs="Arial"/>
          <w:bCs/>
          <w:lang w:val="es-ES_tradnl" w:eastAsia="es-ES"/>
        </w:rPr>
        <w:t>.</w:t>
      </w:r>
      <w:r w:rsidRPr="007514AB">
        <w:rPr>
          <w:rFonts w:ascii="Arial" w:hAnsi="Arial" w:cs="Arial"/>
          <w:bCs/>
          <w:lang w:val="es-ES_tradnl" w:eastAsia="es-ES"/>
        </w:rPr>
        <w:t>816</w:t>
      </w:r>
      <w:r w:rsidR="00B20A2C" w:rsidRPr="007514AB">
        <w:rPr>
          <w:rFonts w:ascii="Arial" w:hAnsi="Arial" w:cs="Arial"/>
          <w:bCs/>
          <w:lang w:val="es-ES_tradnl" w:eastAsia="es-ES"/>
        </w:rPr>
        <w:t>, BANHVI-GG-OF-1065-2025 y N° 21.815)</w:t>
      </w:r>
    </w:p>
    <w:p w14:paraId="7AE2F40F"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6FB9EE97" w14:textId="77777777"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Capacitación anual de repaso en materia de la prevención de la legitimación de capitales, impartida por la Oficialía de Cumplimiento.</w:t>
      </w:r>
    </w:p>
    <w:p w14:paraId="4B02FC88"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4C9ED9FA" w14:textId="35A18007" w:rsidR="00F1054D"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Plan Anual de Trabajo de la Auditoría Interna para el periodo 2026. (</w:t>
      </w:r>
      <w:r w:rsidR="007514AB" w:rsidRPr="007514AB">
        <w:rPr>
          <w:rFonts w:ascii="Arial" w:hAnsi="Arial" w:cs="Arial"/>
          <w:bCs/>
          <w:lang w:val="es-ES_tradnl" w:eastAsia="es-ES"/>
        </w:rPr>
        <w:t xml:space="preserve">Oficio BANHVI-AI-OF-175-2025 y </w:t>
      </w:r>
      <w:r w:rsidR="00B20A2C" w:rsidRPr="007514AB">
        <w:rPr>
          <w:rFonts w:ascii="Arial" w:hAnsi="Arial" w:cs="Arial"/>
          <w:bCs/>
          <w:lang w:val="es-ES_tradnl" w:eastAsia="es-ES"/>
        </w:rPr>
        <w:t xml:space="preserve">documento </w:t>
      </w:r>
      <w:r w:rsidR="007514AB" w:rsidRPr="007514AB">
        <w:rPr>
          <w:rFonts w:ascii="Arial" w:hAnsi="Arial" w:cs="Arial"/>
          <w:bCs/>
          <w:lang w:val="es-ES_tradnl" w:eastAsia="es-ES"/>
        </w:rPr>
        <w:t xml:space="preserve">que </w:t>
      </w:r>
      <w:r w:rsidR="00B20A2C" w:rsidRPr="007514AB">
        <w:rPr>
          <w:rFonts w:ascii="Arial" w:hAnsi="Arial" w:cs="Arial"/>
          <w:bCs/>
          <w:lang w:val="es-ES_tradnl" w:eastAsia="es-ES"/>
        </w:rPr>
        <w:t>se remitirá posteriormente</w:t>
      </w:r>
      <w:r w:rsidRPr="007514AB">
        <w:rPr>
          <w:rFonts w:ascii="Arial" w:hAnsi="Arial" w:cs="Arial"/>
          <w:bCs/>
          <w:lang w:val="es-ES_tradnl" w:eastAsia="es-ES"/>
        </w:rPr>
        <w:t>)</w:t>
      </w:r>
    </w:p>
    <w:p w14:paraId="051D2D3B" w14:textId="77777777" w:rsidR="00F1054D" w:rsidRPr="00F1054D" w:rsidRDefault="00F1054D" w:rsidP="007514AB">
      <w:pPr>
        <w:pStyle w:val="Prrafodelista"/>
        <w:spacing w:after="0" w:line="240" w:lineRule="auto"/>
        <w:ind w:left="426" w:hanging="426"/>
        <w:jc w:val="both"/>
        <w:rPr>
          <w:rFonts w:ascii="Arial" w:hAnsi="Arial" w:cs="Arial"/>
          <w:bCs/>
          <w:lang w:val="es-ES_tradnl" w:eastAsia="es-ES"/>
        </w:rPr>
      </w:pPr>
    </w:p>
    <w:p w14:paraId="7D76DC84" w14:textId="5D5558D1" w:rsidR="00201E66" w:rsidRPr="007514AB" w:rsidRDefault="00F1054D"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Criterio sobre el texto sustitutivo del proyecto de ley denominado “LEY DE MODERNIZACIÓN Y ACCESO EQUITATIVO A SERVICIOS PÚBLICOS EN CONDOMINIOS DE INTERÉS SOCIAL”, Expediente Legislativo No. 24.488</w:t>
      </w:r>
      <w:r w:rsidR="007514AB" w:rsidRPr="007514AB">
        <w:rPr>
          <w:rFonts w:ascii="Arial" w:hAnsi="Arial" w:cs="Arial"/>
          <w:bCs/>
          <w:lang w:val="es-ES_tradnl" w:eastAsia="es-ES"/>
        </w:rPr>
        <w:t>.</w:t>
      </w:r>
      <w:r w:rsidRPr="007514AB">
        <w:rPr>
          <w:rFonts w:ascii="Arial" w:hAnsi="Arial" w:cs="Arial"/>
          <w:bCs/>
          <w:lang w:val="es-ES_tradnl" w:eastAsia="es-ES"/>
        </w:rPr>
        <w:t xml:space="preserve"> </w:t>
      </w:r>
      <w:r w:rsidR="007514AB" w:rsidRPr="007514AB">
        <w:rPr>
          <w:rFonts w:ascii="Arial" w:hAnsi="Arial" w:cs="Arial"/>
          <w:bCs/>
          <w:lang w:val="es-ES_tradnl" w:eastAsia="es-ES"/>
        </w:rPr>
        <w:t>(</w:t>
      </w:r>
      <w:r w:rsidR="00A93006">
        <w:rPr>
          <w:rFonts w:ascii="Arial" w:hAnsi="Arial" w:cs="Arial"/>
          <w:bCs/>
          <w:lang w:val="es-ES_tradnl" w:eastAsia="es-ES"/>
        </w:rPr>
        <w:t>Oficio BANHVI-GG-OF-1080-2025</w:t>
      </w:r>
      <w:r w:rsidR="007514AB" w:rsidRPr="007514AB">
        <w:rPr>
          <w:rFonts w:ascii="Arial" w:hAnsi="Arial" w:cs="Arial"/>
          <w:bCs/>
          <w:lang w:val="es-ES_tradnl" w:eastAsia="es-ES"/>
        </w:rPr>
        <w:t>)</w:t>
      </w:r>
    </w:p>
    <w:p w14:paraId="53F6B714" w14:textId="77777777" w:rsidR="00201E66" w:rsidRPr="00201E66" w:rsidRDefault="00201E66" w:rsidP="007514AB">
      <w:pPr>
        <w:pStyle w:val="Prrafodelista"/>
        <w:spacing w:after="0" w:line="240" w:lineRule="auto"/>
        <w:ind w:left="426" w:hanging="426"/>
        <w:jc w:val="both"/>
        <w:rPr>
          <w:rFonts w:ascii="Arial" w:hAnsi="Arial" w:cs="Arial"/>
          <w:bCs/>
          <w:lang w:val="es-ES_tradnl" w:eastAsia="es-ES"/>
        </w:rPr>
      </w:pPr>
    </w:p>
    <w:p w14:paraId="43A037CE" w14:textId="77777777" w:rsidR="00201E66" w:rsidRPr="007514AB" w:rsidRDefault="00C92C0C"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Correspondencia.</w:t>
      </w:r>
    </w:p>
    <w:p w14:paraId="7489AD14" w14:textId="77777777" w:rsidR="00201E66" w:rsidRPr="00201E66" w:rsidRDefault="00201E66" w:rsidP="007514AB">
      <w:pPr>
        <w:pStyle w:val="Prrafodelista"/>
        <w:spacing w:after="0" w:line="240" w:lineRule="auto"/>
        <w:ind w:left="426" w:hanging="426"/>
        <w:jc w:val="both"/>
        <w:rPr>
          <w:rFonts w:ascii="Arial" w:hAnsi="Arial" w:cs="Arial"/>
          <w:bCs/>
          <w:lang w:val="es-ES_tradnl" w:eastAsia="es-ES"/>
        </w:rPr>
      </w:pPr>
    </w:p>
    <w:p w14:paraId="65DBDB90" w14:textId="77777777" w:rsidR="00201E66" w:rsidRPr="007514AB" w:rsidRDefault="00C92C0C"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Asuntos varios de la Gerencia General.</w:t>
      </w:r>
    </w:p>
    <w:p w14:paraId="3E830325" w14:textId="77777777" w:rsidR="00201E66" w:rsidRPr="00201E66" w:rsidRDefault="00201E66" w:rsidP="007514AB">
      <w:pPr>
        <w:pStyle w:val="Prrafodelista"/>
        <w:spacing w:after="0" w:line="240" w:lineRule="auto"/>
        <w:ind w:left="426" w:hanging="426"/>
        <w:jc w:val="both"/>
        <w:rPr>
          <w:rFonts w:ascii="Arial" w:hAnsi="Arial" w:cs="Arial"/>
          <w:bCs/>
          <w:lang w:val="es-ES_tradnl" w:eastAsia="es-ES"/>
        </w:rPr>
      </w:pPr>
    </w:p>
    <w:p w14:paraId="557BB31D" w14:textId="77777777" w:rsidR="00201E66" w:rsidRPr="007514AB" w:rsidRDefault="00C92C0C"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Propuestas de los señores Directores.</w:t>
      </w:r>
    </w:p>
    <w:p w14:paraId="059352A1" w14:textId="77777777" w:rsidR="00201E66" w:rsidRPr="00201E66" w:rsidRDefault="00201E66" w:rsidP="007514AB">
      <w:pPr>
        <w:pStyle w:val="Prrafodelista"/>
        <w:spacing w:after="0" w:line="240" w:lineRule="auto"/>
        <w:ind w:left="426" w:hanging="426"/>
        <w:jc w:val="both"/>
        <w:rPr>
          <w:rFonts w:ascii="Arial" w:hAnsi="Arial" w:cs="Arial"/>
          <w:bCs/>
          <w:lang w:val="es-ES_tradnl" w:eastAsia="es-ES"/>
        </w:rPr>
      </w:pPr>
    </w:p>
    <w:p w14:paraId="4F711409" w14:textId="093F1E57" w:rsidR="008802C0" w:rsidRPr="007514AB" w:rsidRDefault="00C92C0C" w:rsidP="007514AB">
      <w:pPr>
        <w:pStyle w:val="Prrafodelista"/>
        <w:numPr>
          <w:ilvl w:val="0"/>
          <w:numId w:val="26"/>
        </w:numPr>
        <w:spacing w:after="0" w:line="240" w:lineRule="auto"/>
        <w:ind w:left="426" w:hanging="426"/>
        <w:jc w:val="both"/>
        <w:rPr>
          <w:rFonts w:ascii="Arial" w:hAnsi="Arial" w:cs="Arial"/>
          <w:bCs/>
          <w:lang w:val="es-ES_tradnl" w:eastAsia="es-ES"/>
        </w:rPr>
      </w:pPr>
      <w:r w:rsidRPr="007514AB">
        <w:rPr>
          <w:rFonts w:ascii="Arial" w:hAnsi="Arial" w:cs="Arial"/>
          <w:bCs/>
          <w:lang w:val="es-ES_tradnl" w:eastAsia="es-ES"/>
        </w:rPr>
        <w:t>Informes de la Auditoría Interna.</w:t>
      </w:r>
      <w:bookmarkEnd w:id="1"/>
      <w:bookmarkEnd w:id="0"/>
    </w:p>
    <w:p w14:paraId="1C2A1ECF" w14:textId="77777777" w:rsidR="00E14968" w:rsidRPr="00306C87" w:rsidRDefault="00E14968" w:rsidP="007514AB">
      <w:pPr>
        <w:pStyle w:val="Prrafodelista"/>
        <w:spacing w:after="0" w:line="240" w:lineRule="auto"/>
        <w:ind w:left="0"/>
        <w:jc w:val="both"/>
        <w:rPr>
          <w:rFonts w:ascii="Arial" w:hAnsi="Arial" w:cs="Arial"/>
          <w:bCs/>
          <w:lang w:val="es-ES_tradnl" w:eastAsia="es-ES"/>
        </w:rPr>
      </w:pPr>
    </w:p>
    <w:p w14:paraId="6080134C" w14:textId="295F13D7" w:rsidR="00715043" w:rsidRPr="00306C87" w:rsidRDefault="005A4B8A" w:rsidP="00306C87">
      <w:pPr>
        <w:spacing w:after="0" w:line="240" w:lineRule="auto"/>
        <w:jc w:val="center"/>
        <w:rPr>
          <w:rFonts w:ascii="Arial" w:hAnsi="Arial" w:cs="Arial"/>
          <w:b/>
          <w:lang w:val="es-ES" w:eastAsia="es-ES"/>
        </w:rPr>
      </w:pPr>
      <w:r w:rsidRPr="005A4B8A">
        <w:rPr>
          <w:rFonts w:ascii="Arial" w:hAnsi="Arial" w:cs="Arial"/>
          <w:b/>
          <w:lang w:val="es-ES" w:eastAsia="es-ES"/>
        </w:rPr>
        <w:t>************</w:t>
      </w:r>
    </w:p>
    <w:sectPr w:rsidR="00715043" w:rsidRPr="00306C87" w:rsidSect="005D6642">
      <w:headerReference w:type="default" r:id="rId8"/>
      <w:pgSz w:w="12242" w:h="15842" w:code="1"/>
      <w:pgMar w:top="1418" w:right="1418" w:bottom="1418"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CAC4" w14:textId="77777777" w:rsidR="00C9066B" w:rsidRPr="00A8164F" w:rsidRDefault="00C9066B">
      <w:pPr>
        <w:spacing w:after="0" w:line="240" w:lineRule="auto"/>
      </w:pPr>
      <w:r w:rsidRPr="00A8164F">
        <w:separator/>
      </w:r>
    </w:p>
  </w:endnote>
  <w:endnote w:type="continuationSeparator" w:id="0">
    <w:p w14:paraId="19908E94" w14:textId="77777777" w:rsidR="00C9066B" w:rsidRPr="00A8164F" w:rsidRDefault="00C9066B">
      <w:pPr>
        <w:spacing w:after="0" w:line="240" w:lineRule="auto"/>
      </w:pPr>
      <w:r w:rsidRPr="00A81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359B" w14:textId="77777777" w:rsidR="00C9066B" w:rsidRPr="00A8164F" w:rsidRDefault="00C9066B">
      <w:pPr>
        <w:spacing w:after="0" w:line="240" w:lineRule="auto"/>
      </w:pPr>
      <w:r w:rsidRPr="00A8164F">
        <w:separator/>
      </w:r>
    </w:p>
  </w:footnote>
  <w:footnote w:type="continuationSeparator" w:id="0">
    <w:p w14:paraId="3B2ABFA3" w14:textId="77777777" w:rsidR="00C9066B" w:rsidRPr="00A8164F" w:rsidRDefault="00C9066B">
      <w:pPr>
        <w:spacing w:after="0" w:line="240" w:lineRule="auto"/>
      </w:pPr>
      <w:r w:rsidRPr="00A81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BEBA" w14:textId="54C089F0" w:rsidR="00A10B2D" w:rsidRPr="00A8164F" w:rsidRDefault="00F77CE2" w:rsidP="002B542F">
    <w:pPr>
      <w:pStyle w:val="Encabezado"/>
    </w:pPr>
    <w:r w:rsidRPr="00A8164F">
      <w:rPr>
        <w:noProof/>
      </w:rPr>
      <w:drawing>
        <wp:inline distT="0" distB="0" distL="0" distR="0" wp14:anchorId="7968383E" wp14:editId="4ADF2FD5">
          <wp:extent cx="5949950" cy="641350"/>
          <wp:effectExtent l="0" t="0" r="0" b="0"/>
          <wp:docPr id="801431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0" cy="641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C40"/>
    <w:multiLevelType w:val="hybridMultilevel"/>
    <w:tmpl w:val="DBE80BD0"/>
    <w:lvl w:ilvl="0" w:tplc="0082E9B2">
      <w:start w:val="1"/>
      <w:numFmt w:val="ordin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E5E5F9B"/>
    <w:multiLevelType w:val="hybridMultilevel"/>
    <w:tmpl w:val="06900E8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B7C24B9"/>
    <w:multiLevelType w:val="hybridMultilevel"/>
    <w:tmpl w:val="17CA211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BB6246"/>
    <w:multiLevelType w:val="hybridMultilevel"/>
    <w:tmpl w:val="D0B8A6C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2432547"/>
    <w:multiLevelType w:val="hybridMultilevel"/>
    <w:tmpl w:val="BDFE6744"/>
    <w:lvl w:ilvl="0" w:tplc="0082E9B2">
      <w:start w:val="1"/>
      <w:numFmt w:val="ordin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7DE2DDD"/>
    <w:multiLevelType w:val="hybridMultilevel"/>
    <w:tmpl w:val="F7C4D5DE"/>
    <w:lvl w:ilvl="0" w:tplc="230244E4">
      <w:start w:val="1"/>
      <w:numFmt w:val="decimal"/>
      <w:lvlText w:val="%1."/>
      <w:lvlJc w:val="left"/>
      <w:pPr>
        <w:ind w:left="786" w:hanging="360"/>
      </w:pPr>
      <w:rPr>
        <w:rFonts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7E2ABF"/>
    <w:multiLevelType w:val="hybridMultilevel"/>
    <w:tmpl w:val="4DCAB6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9F43169"/>
    <w:multiLevelType w:val="hybridMultilevel"/>
    <w:tmpl w:val="714E2D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316F316A"/>
    <w:multiLevelType w:val="hybridMultilevel"/>
    <w:tmpl w:val="F5B6ED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F20763"/>
    <w:multiLevelType w:val="hybridMultilevel"/>
    <w:tmpl w:val="DE5298B8"/>
    <w:lvl w:ilvl="0" w:tplc="FFFFFFFF">
      <w:start w:val="1"/>
      <w:numFmt w:val="decimal"/>
      <w:lvlText w:val="%1."/>
      <w:lvlJc w:val="left"/>
      <w:rPr>
        <w:b/>
        <w:color w:val="auto"/>
        <w:lang w:val="es-ES_tradnl"/>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1D44B8"/>
    <w:multiLevelType w:val="hybridMultilevel"/>
    <w:tmpl w:val="EFA0629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C0A68FD"/>
    <w:multiLevelType w:val="hybridMultilevel"/>
    <w:tmpl w:val="0C7067C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CDC531E"/>
    <w:multiLevelType w:val="hybridMultilevel"/>
    <w:tmpl w:val="FFFFFFFF"/>
    <w:lvl w:ilvl="0" w:tplc="140A000F">
      <w:start w:val="1"/>
      <w:numFmt w:val="decimal"/>
      <w:lvlText w:val="%1."/>
      <w:lvlJc w:val="left"/>
      <w:pPr>
        <w:ind w:left="720" w:hanging="360"/>
      </w:pPr>
      <w:rPr>
        <w:rFonts w:cs="Times New Roman"/>
      </w:rPr>
    </w:lvl>
    <w:lvl w:ilvl="1" w:tplc="140A0019" w:tentative="1">
      <w:start w:val="1"/>
      <w:numFmt w:val="lowerLetter"/>
      <w:lvlText w:val="%2."/>
      <w:lvlJc w:val="left"/>
      <w:pPr>
        <w:ind w:left="1440" w:hanging="360"/>
      </w:pPr>
      <w:rPr>
        <w:rFonts w:cs="Times New Roman"/>
      </w:rPr>
    </w:lvl>
    <w:lvl w:ilvl="2" w:tplc="140A001B" w:tentative="1">
      <w:start w:val="1"/>
      <w:numFmt w:val="lowerRoman"/>
      <w:lvlText w:val="%3."/>
      <w:lvlJc w:val="right"/>
      <w:pPr>
        <w:ind w:left="2160" w:hanging="180"/>
      </w:pPr>
      <w:rPr>
        <w:rFonts w:cs="Times New Roman"/>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13" w15:restartNumberingAfterBreak="0">
    <w:nsid w:val="521950B0"/>
    <w:multiLevelType w:val="hybridMultilevel"/>
    <w:tmpl w:val="801AF39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CC36279"/>
    <w:multiLevelType w:val="hybridMultilevel"/>
    <w:tmpl w:val="221030A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09756A6"/>
    <w:multiLevelType w:val="hybridMultilevel"/>
    <w:tmpl w:val="DF56A4A2"/>
    <w:lvl w:ilvl="0" w:tplc="0082E9B2">
      <w:start w:val="1"/>
      <w:numFmt w:val="ordin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1BE7711"/>
    <w:multiLevelType w:val="hybridMultilevel"/>
    <w:tmpl w:val="FFFFFFFF"/>
    <w:lvl w:ilvl="0" w:tplc="140A000F">
      <w:start w:val="1"/>
      <w:numFmt w:val="decimal"/>
      <w:lvlText w:val="%1."/>
      <w:lvlJc w:val="left"/>
      <w:pPr>
        <w:ind w:left="720" w:hanging="360"/>
      </w:pPr>
      <w:rPr>
        <w:rFonts w:cs="Times New Roman"/>
      </w:rPr>
    </w:lvl>
    <w:lvl w:ilvl="1" w:tplc="140A0019">
      <w:start w:val="1"/>
      <w:numFmt w:val="lowerLetter"/>
      <w:lvlText w:val="%2."/>
      <w:lvlJc w:val="left"/>
      <w:pPr>
        <w:ind w:left="1440" w:hanging="360"/>
      </w:pPr>
      <w:rPr>
        <w:rFonts w:cs="Times New Roman"/>
      </w:rPr>
    </w:lvl>
    <w:lvl w:ilvl="2" w:tplc="140A001B">
      <w:start w:val="1"/>
      <w:numFmt w:val="lowerRoman"/>
      <w:lvlText w:val="%3."/>
      <w:lvlJc w:val="right"/>
      <w:pPr>
        <w:ind w:left="2160" w:hanging="180"/>
      </w:pPr>
      <w:rPr>
        <w:rFonts w:cs="Times New Roman"/>
      </w:rPr>
    </w:lvl>
    <w:lvl w:ilvl="3" w:tplc="140A000F">
      <w:start w:val="1"/>
      <w:numFmt w:val="decimal"/>
      <w:lvlText w:val="%4."/>
      <w:lvlJc w:val="left"/>
      <w:pPr>
        <w:ind w:left="2880" w:hanging="360"/>
      </w:pPr>
      <w:rPr>
        <w:rFonts w:cs="Times New Roman"/>
      </w:rPr>
    </w:lvl>
    <w:lvl w:ilvl="4" w:tplc="140A0019">
      <w:start w:val="1"/>
      <w:numFmt w:val="lowerLetter"/>
      <w:lvlText w:val="%5."/>
      <w:lvlJc w:val="left"/>
      <w:pPr>
        <w:ind w:left="3600" w:hanging="360"/>
      </w:pPr>
      <w:rPr>
        <w:rFonts w:cs="Times New Roman"/>
      </w:rPr>
    </w:lvl>
    <w:lvl w:ilvl="5" w:tplc="140A001B">
      <w:start w:val="1"/>
      <w:numFmt w:val="lowerRoman"/>
      <w:lvlText w:val="%6."/>
      <w:lvlJc w:val="right"/>
      <w:pPr>
        <w:ind w:left="4320" w:hanging="180"/>
      </w:pPr>
      <w:rPr>
        <w:rFonts w:cs="Times New Roman"/>
      </w:rPr>
    </w:lvl>
    <w:lvl w:ilvl="6" w:tplc="140A000F">
      <w:start w:val="1"/>
      <w:numFmt w:val="decimal"/>
      <w:lvlText w:val="%7."/>
      <w:lvlJc w:val="left"/>
      <w:pPr>
        <w:ind w:left="5040" w:hanging="360"/>
      </w:pPr>
      <w:rPr>
        <w:rFonts w:cs="Times New Roman"/>
      </w:rPr>
    </w:lvl>
    <w:lvl w:ilvl="7" w:tplc="140A0019">
      <w:start w:val="1"/>
      <w:numFmt w:val="lowerLetter"/>
      <w:lvlText w:val="%8."/>
      <w:lvlJc w:val="left"/>
      <w:pPr>
        <w:ind w:left="5760" w:hanging="360"/>
      </w:pPr>
      <w:rPr>
        <w:rFonts w:cs="Times New Roman"/>
      </w:rPr>
    </w:lvl>
    <w:lvl w:ilvl="8" w:tplc="140A001B">
      <w:start w:val="1"/>
      <w:numFmt w:val="lowerRoman"/>
      <w:lvlText w:val="%9."/>
      <w:lvlJc w:val="right"/>
      <w:pPr>
        <w:ind w:left="6480" w:hanging="180"/>
      </w:pPr>
      <w:rPr>
        <w:rFonts w:cs="Times New Roman"/>
      </w:rPr>
    </w:lvl>
  </w:abstractNum>
  <w:abstractNum w:abstractNumId="17" w15:restartNumberingAfterBreak="0">
    <w:nsid w:val="654F4BDC"/>
    <w:multiLevelType w:val="hybridMultilevel"/>
    <w:tmpl w:val="ED74FA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37110BB"/>
    <w:multiLevelType w:val="hybridMultilevel"/>
    <w:tmpl w:val="044A0C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47E5E34"/>
    <w:multiLevelType w:val="hybridMultilevel"/>
    <w:tmpl w:val="538221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6B020B4"/>
    <w:multiLevelType w:val="hybridMultilevel"/>
    <w:tmpl w:val="8C9A73A6"/>
    <w:lvl w:ilvl="0" w:tplc="140A000F">
      <w:start w:val="1"/>
      <w:numFmt w:val="decimal"/>
      <w:lvlText w:val="%1."/>
      <w:lvlJc w:val="left"/>
      <w:pPr>
        <w:ind w:left="1353"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C8A0887"/>
    <w:multiLevelType w:val="hybridMultilevel"/>
    <w:tmpl w:val="94F638A0"/>
    <w:lvl w:ilvl="0" w:tplc="14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0D62EA"/>
    <w:multiLevelType w:val="hybridMultilevel"/>
    <w:tmpl w:val="136EC4A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32414623">
    <w:abstractNumId w:val="8"/>
  </w:num>
  <w:num w:numId="2" w16cid:durableId="901217094">
    <w:abstractNumId w:val="4"/>
  </w:num>
  <w:num w:numId="3" w16cid:durableId="1733774639">
    <w:abstractNumId w:val="9"/>
  </w:num>
  <w:num w:numId="4" w16cid:durableId="603802181">
    <w:abstractNumId w:val="3"/>
  </w:num>
  <w:num w:numId="5" w16cid:durableId="2035497144">
    <w:abstractNumId w:val="20"/>
  </w:num>
  <w:num w:numId="6" w16cid:durableId="39400617">
    <w:abstractNumId w:val="7"/>
  </w:num>
  <w:num w:numId="7" w16cid:durableId="738946227">
    <w:abstractNumId w:val="12"/>
  </w:num>
  <w:num w:numId="8" w16cid:durableId="1271206281">
    <w:abstractNumId w:val="15"/>
  </w:num>
  <w:num w:numId="9" w16cid:durableId="865216004">
    <w:abstractNumId w:val="21"/>
  </w:num>
  <w:num w:numId="10" w16cid:durableId="1908686485">
    <w:abstractNumId w:val="18"/>
  </w:num>
  <w:num w:numId="11" w16cid:durableId="4047639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8442179">
    <w:abstractNumId w:val="10"/>
  </w:num>
  <w:num w:numId="13" w16cid:durableId="100760388">
    <w:abstractNumId w:val="6"/>
  </w:num>
  <w:num w:numId="14" w16cid:durableId="275984355">
    <w:abstractNumId w:val="17"/>
  </w:num>
  <w:num w:numId="15" w16cid:durableId="428887236">
    <w:abstractNumId w:val="2"/>
  </w:num>
  <w:num w:numId="16" w16cid:durableId="1957911265">
    <w:abstractNumId w:val="0"/>
  </w:num>
  <w:num w:numId="17" w16cid:durableId="1460683347">
    <w:abstractNumId w:val="11"/>
  </w:num>
  <w:num w:numId="18" w16cid:durableId="148639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5451020">
    <w:abstractNumId w:val="1"/>
  </w:num>
  <w:num w:numId="20" w16cid:durableId="138359824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4224393">
    <w:abstractNumId w:val="14"/>
  </w:num>
  <w:num w:numId="22" w16cid:durableId="1132750715">
    <w:abstractNumId w:val="13"/>
  </w:num>
  <w:num w:numId="23" w16cid:durableId="85421221">
    <w:abstractNumId w:val="22"/>
  </w:num>
  <w:num w:numId="24" w16cid:durableId="205095024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0640234">
    <w:abstractNumId w:val="5"/>
  </w:num>
  <w:num w:numId="26" w16cid:durableId="9433233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65"/>
    <w:rsid w:val="00012088"/>
    <w:rsid w:val="00012C1B"/>
    <w:rsid w:val="000132C7"/>
    <w:rsid w:val="00013F23"/>
    <w:rsid w:val="000157D0"/>
    <w:rsid w:val="0001773D"/>
    <w:rsid w:val="00024BE3"/>
    <w:rsid w:val="0002700B"/>
    <w:rsid w:val="00036537"/>
    <w:rsid w:val="00036F8B"/>
    <w:rsid w:val="000405FF"/>
    <w:rsid w:val="00040D76"/>
    <w:rsid w:val="000450E1"/>
    <w:rsid w:val="00046FF4"/>
    <w:rsid w:val="00047E67"/>
    <w:rsid w:val="00051CE8"/>
    <w:rsid w:val="00052475"/>
    <w:rsid w:val="0005328E"/>
    <w:rsid w:val="00054334"/>
    <w:rsid w:val="000562E2"/>
    <w:rsid w:val="000569B4"/>
    <w:rsid w:val="00061A93"/>
    <w:rsid w:val="000624A1"/>
    <w:rsid w:val="000633A7"/>
    <w:rsid w:val="00064366"/>
    <w:rsid w:val="000726CF"/>
    <w:rsid w:val="0007457B"/>
    <w:rsid w:val="0007478D"/>
    <w:rsid w:val="000753B5"/>
    <w:rsid w:val="000770F7"/>
    <w:rsid w:val="000811FD"/>
    <w:rsid w:val="000860BB"/>
    <w:rsid w:val="00087EEE"/>
    <w:rsid w:val="00090008"/>
    <w:rsid w:val="00092620"/>
    <w:rsid w:val="00092A20"/>
    <w:rsid w:val="00097D93"/>
    <w:rsid w:val="000A2098"/>
    <w:rsid w:val="000A392A"/>
    <w:rsid w:val="000A4156"/>
    <w:rsid w:val="000A56EA"/>
    <w:rsid w:val="000A78EC"/>
    <w:rsid w:val="000B1005"/>
    <w:rsid w:val="000B782A"/>
    <w:rsid w:val="000C04B1"/>
    <w:rsid w:val="000C1ECA"/>
    <w:rsid w:val="000C2684"/>
    <w:rsid w:val="000C6EA3"/>
    <w:rsid w:val="000C73CF"/>
    <w:rsid w:val="000D17A2"/>
    <w:rsid w:val="000D4930"/>
    <w:rsid w:val="000D4982"/>
    <w:rsid w:val="000D5BFC"/>
    <w:rsid w:val="000D7677"/>
    <w:rsid w:val="000E3F0E"/>
    <w:rsid w:val="000E458B"/>
    <w:rsid w:val="000E4EB8"/>
    <w:rsid w:val="000E596C"/>
    <w:rsid w:val="000E6F65"/>
    <w:rsid w:val="000E79D4"/>
    <w:rsid w:val="000F0B87"/>
    <w:rsid w:val="000F14C0"/>
    <w:rsid w:val="000F21DB"/>
    <w:rsid w:val="000F4037"/>
    <w:rsid w:val="000F5040"/>
    <w:rsid w:val="000F618C"/>
    <w:rsid w:val="000F618E"/>
    <w:rsid w:val="000F6CFF"/>
    <w:rsid w:val="000F79F4"/>
    <w:rsid w:val="0010305D"/>
    <w:rsid w:val="00103394"/>
    <w:rsid w:val="00105F75"/>
    <w:rsid w:val="0010775C"/>
    <w:rsid w:val="00107BCB"/>
    <w:rsid w:val="001105F2"/>
    <w:rsid w:val="0011221E"/>
    <w:rsid w:val="00113ECF"/>
    <w:rsid w:val="001174A4"/>
    <w:rsid w:val="0011752F"/>
    <w:rsid w:val="00122B99"/>
    <w:rsid w:val="00125B71"/>
    <w:rsid w:val="001315A1"/>
    <w:rsid w:val="00132D6C"/>
    <w:rsid w:val="001334F8"/>
    <w:rsid w:val="00136B39"/>
    <w:rsid w:val="001439C2"/>
    <w:rsid w:val="0015188A"/>
    <w:rsid w:val="00157388"/>
    <w:rsid w:val="00163415"/>
    <w:rsid w:val="00164BCF"/>
    <w:rsid w:val="00171E5E"/>
    <w:rsid w:val="00172C72"/>
    <w:rsid w:val="00173567"/>
    <w:rsid w:val="00175652"/>
    <w:rsid w:val="001847CA"/>
    <w:rsid w:val="00190ADA"/>
    <w:rsid w:val="00190FE0"/>
    <w:rsid w:val="00192219"/>
    <w:rsid w:val="001945F1"/>
    <w:rsid w:val="00194F67"/>
    <w:rsid w:val="00195362"/>
    <w:rsid w:val="00197212"/>
    <w:rsid w:val="001979AD"/>
    <w:rsid w:val="00197FD6"/>
    <w:rsid w:val="001A07EE"/>
    <w:rsid w:val="001A1D48"/>
    <w:rsid w:val="001A28BA"/>
    <w:rsid w:val="001A3D53"/>
    <w:rsid w:val="001B1E77"/>
    <w:rsid w:val="001B68A7"/>
    <w:rsid w:val="001B721F"/>
    <w:rsid w:val="001B79DB"/>
    <w:rsid w:val="001C3A2B"/>
    <w:rsid w:val="001C455C"/>
    <w:rsid w:val="001C558D"/>
    <w:rsid w:val="001C6907"/>
    <w:rsid w:val="001D3A0A"/>
    <w:rsid w:val="001D7120"/>
    <w:rsid w:val="001E1776"/>
    <w:rsid w:val="001E1886"/>
    <w:rsid w:val="001E6DEA"/>
    <w:rsid w:val="001E796B"/>
    <w:rsid w:val="001F3CFA"/>
    <w:rsid w:val="001F4809"/>
    <w:rsid w:val="001F57F7"/>
    <w:rsid w:val="00200CA1"/>
    <w:rsid w:val="00201020"/>
    <w:rsid w:val="00201E66"/>
    <w:rsid w:val="00201EB6"/>
    <w:rsid w:val="00204229"/>
    <w:rsid w:val="00204AA1"/>
    <w:rsid w:val="00204C56"/>
    <w:rsid w:val="00205548"/>
    <w:rsid w:val="002107A8"/>
    <w:rsid w:val="00212BC8"/>
    <w:rsid w:val="00214B3F"/>
    <w:rsid w:val="00222F76"/>
    <w:rsid w:val="0022694D"/>
    <w:rsid w:val="00230B1C"/>
    <w:rsid w:val="00231217"/>
    <w:rsid w:val="002334DB"/>
    <w:rsid w:val="002337C2"/>
    <w:rsid w:val="00236242"/>
    <w:rsid w:val="0024264B"/>
    <w:rsid w:val="002429B3"/>
    <w:rsid w:val="00243119"/>
    <w:rsid w:val="002435F9"/>
    <w:rsid w:val="002436DF"/>
    <w:rsid w:val="002502E2"/>
    <w:rsid w:val="002513B6"/>
    <w:rsid w:val="00254AF2"/>
    <w:rsid w:val="00260887"/>
    <w:rsid w:val="00262D40"/>
    <w:rsid w:val="0026346F"/>
    <w:rsid w:val="002648F8"/>
    <w:rsid w:val="00275E52"/>
    <w:rsid w:val="00276EB0"/>
    <w:rsid w:val="002833C9"/>
    <w:rsid w:val="00285CAD"/>
    <w:rsid w:val="0029144E"/>
    <w:rsid w:val="00291F23"/>
    <w:rsid w:val="00292A94"/>
    <w:rsid w:val="0029519C"/>
    <w:rsid w:val="00295E2E"/>
    <w:rsid w:val="002966D9"/>
    <w:rsid w:val="00296AEB"/>
    <w:rsid w:val="002972B1"/>
    <w:rsid w:val="00297B60"/>
    <w:rsid w:val="002A009F"/>
    <w:rsid w:val="002A0D2A"/>
    <w:rsid w:val="002A1FDA"/>
    <w:rsid w:val="002A31A1"/>
    <w:rsid w:val="002A5432"/>
    <w:rsid w:val="002A5A75"/>
    <w:rsid w:val="002A5E5E"/>
    <w:rsid w:val="002B28E7"/>
    <w:rsid w:val="002B542F"/>
    <w:rsid w:val="002B5B54"/>
    <w:rsid w:val="002B659B"/>
    <w:rsid w:val="002C040D"/>
    <w:rsid w:val="002C04FB"/>
    <w:rsid w:val="002C21BA"/>
    <w:rsid w:val="002C2B64"/>
    <w:rsid w:val="002C404A"/>
    <w:rsid w:val="002C55D6"/>
    <w:rsid w:val="002C74EB"/>
    <w:rsid w:val="002D2B2C"/>
    <w:rsid w:val="002D5ADB"/>
    <w:rsid w:val="002E471D"/>
    <w:rsid w:val="002E53EA"/>
    <w:rsid w:val="002E5C84"/>
    <w:rsid w:val="002F14C5"/>
    <w:rsid w:val="002F40F2"/>
    <w:rsid w:val="002F4AC8"/>
    <w:rsid w:val="002F51DF"/>
    <w:rsid w:val="002F72E3"/>
    <w:rsid w:val="00302A5C"/>
    <w:rsid w:val="0030380D"/>
    <w:rsid w:val="00304B19"/>
    <w:rsid w:val="00304F1E"/>
    <w:rsid w:val="00305E0F"/>
    <w:rsid w:val="00306334"/>
    <w:rsid w:val="00306C87"/>
    <w:rsid w:val="003104B9"/>
    <w:rsid w:val="0031065D"/>
    <w:rsid w:val="00311486"/>
    <w:rsid w:val="0031185E"/>
    <w:rsid w:val="00314CBC"/>
    <w:rsid w:val="0031587B"/>
    <w:rsid w:val="00316073"/>
    <w:rsid w:val="00320EDE"/>
    <w:rsid w:val="003213E4"/>
    <w:rsid w:val="0033014C"/>
    <w:rsid w:val="00332ACC"/>
    <w:rsid w:val="003344A4"/>
    <w:rsid w:val="00334948"/>
    <w:rsid w:val="00334C7B"/>
    <w:rsid w:val="00336EB0"/>
    <w:rsid w:val="003373AE"/>
    <w:rsid w:val="00341AE6"/>
    <w:rsid w:val="00343BCF"/>
    <w:rsid w:val="003445FA"/>
    <w:rsid w:val="0034484D"/>
    <w:rsid w:val="00345AD8"/>
    <w:rsid w:val="00346DE5"/>
    <w:rsid w:val="0035020D"/>
    <w:rsid w:val="0035099D"/>
    <w:rsid w:val="003516EC"/>
    <w:rsid w:val="003519C7"/>
    <w:rsid w:val="00356214"/>
    <w:rsid w:val="00357176"/>
    <w:rsid w:val="00371885"/>
    <w:rsid w:val="0037358D"/>
    <w:rsid w:val="003741D8"/>
    <w:rsid w:val="003743D8"/>
    <w:rsid w:val="00375FA3"/>
    <w:rsid w:val="00380586"/>
    <w:rsid w:val="0038107B"/>
    <w:rsid w:val="00382323"/>
    <w:rsid w:val="00383CB8"/>
    <w:rsid w:val="00383D2E"/>
    <w:rsid w:val="00385068"/>
    <w:rsid w:val="0038570A"/>
    <w:rsid w:val="003878C4"/>
    <w:rsid w:val="00393541"/>
    <w:rsid w:val="00394B13"/>
    <w:rsid w:val="00397CC6"/>
    <w:rsid w:val="003A60FC"/>
    <w:rsid w:val="003A670D"/>
    <w:rsid w:val="003A768A"/>
    <w:rsid w:val="003B2B0A"/>
    <w:rsid w:val="003C3949"/>
    <w:rsid w:val="003C3FCA"/>
    <w:rsid w:val="003C4F28"/>
    <w:rsid w:val="003C54A3"/>
    <w:rsid w:val="003C7BE9"/>
    <w:rsid w:val="003C7E07"/>
    <w:rsid w:val="003D18DC"/>
    <w:rsid w:val="003D3CDF"/>
    <w:rsid w:val="003D3EF6"/>
    <w:rsid w:val="003D6EAC"/>
    <w:rsid w:val="003D7D62"/>
    <w:rsid w:val="003E6423"/>
    <w:rsid w:val="003F310B"/>
    <w:rsid w:val="003F3525"/>
    <w:rsid w:val="003F65F0"/>
    <w:rsid w:val="004005E4"/>
    <w:rsid w:val="004062CB"/>
    <w:rsid w:val="00410046"/>
    <w:rsid w:val="0041087B"/>
    <w:rsid w:val="00410D0A"/>
    <w:rsid w:val="004129FA"/>
    <w:rsid w:val="00413838"/>
    <w:rsid w:val="00414BFB"/>
    <w:rsid w:val="004166D6"/>
    <w:rsid w:val="004214C9"/>
    <w:rsid w:val="00423A5D"/>
    <w:rsid w:val="00424569"/>
    <w:rsid w:val="00433451"/>
    <w:rsid w:val="004336F2"/>
    <w:rsid w:val="00433DA7"/>
    <w:rsid w:val="00434F9B"/>
    <w:rsid w:val="00435597"/>
    <w:rsid w:val="00440C40"/>
    <w:rsid w:val="0044436F"/>
    <w:rsid w:val="00444C3E"/>
    <w:rsid w:val="0044585A"/>
    <w:rsid w:val="00451CF0"/>
    <w:rsid w:val="004537B9"/>
    <w:rsid w:val="00454C9C"/>
    <w:rsid w:val="00460F33"/>
    <w:rsid w:val="0046107C"/>
    <w:rsid w:val="004615C7"/>
    <w:rsid w:val="00464ACF"/>
    <w:rsid w:val="00465A2D"/>
    <w:rsid w:val="0046707A"/>
    <w:rsid w:val="004715E3"/>
    <w:rsid w:val="00474165"/>
    <w:rsid w:val="00475CB6"/>
    <w:rsid w:val="004766E3"/>
    <w:rsid w:val="00477A0C"/>
    <w:rsid w:val="00480417"/>
    <w:rsid w:val="00481C58"/>
    <w:rsid w:val="00482492"/>
    <w:rsid w:val="004865AA"/>
    <w:rsid w:val="00486E8D"/>
    <w:rsid w:val="0049168D"/>
    <w:rsid w:val="00494824"/>
    <w:rsid w:val="00494CA5"/>
    <w:rsid w:val="004961A3"/>
    <w:rsid w:val="0049718D"/>
    <w:rsid w:val="004A2991"/>
    <w:rsid w:val="004A501E"/>
    <w:rsid w:val="004A5A77"/>
    <w:rsid w:val="004B4442"/>
    <w:rsid w:val="004B4D43"/>
    <w:rsid w:val="004B6890"/>
    <w:rsid w:val="004C0E93"/>
    <w:rsid w:val="004C2AAB"/>
    <w:rsid w:val="004C357F"/>
    <w:rsid w:val="004C65F9"/>
    <w:rsid w:val="004D1386"/>
    <w:rsid w:val="004D58AC"/>
    <w:rsid w:val="004D6080"/>
    <w:rsid w:val="004D7B6C"/>
    <w:rsid w:val="004E0F12"/>
    <w:rsid w:val="004E21B5"/>
    <w:rsid w:val="004E4075"/>
    <w:rsid w:val="004E71F0"/>
    <w:rsid w:val="004F2345"/>
    <w:rsid w:val="004F53BC"/>
    <w:rsid w:val="004F57FF"/>
    <w:rsid w:val="004F5963"/>
    <w:rsid w:val="004F6E33"/>
    <w:rsid w:val="00500B77"/>
    <w:rsid w:val="00501D05"/>
    <w:rsid w:val="00503580"/>
    <w:rsid w:val="00507BD0"/>
    <w:rsid w:val="00510502"/>
    <w:rsid w:val="005108F4"/>
    <w:rsid w:val="005116D3"/>
    <w:rsid w:val="00511D31"/>
    <w:rsid w:val="00517B66"/>
    <w:rsid w:val="0052106D"/>
    <w:rsid w:val="00522BBB"/>
    <w:rsid w:val="005250BB"/>
    <w:rsid w:val="00526170"/>
    <w:rsid w:val="0052701B"/>
    <w:rsid w:val="00527F87"/>
    <w:rsid w:val="005422A1"/>
    <w:rsid w:val="00543807"/>
    <w:rsid w:val="00543B43"/>
    <w:rsid w:val="00544E52"/>
    <w:rsid w:val="00545A64"/>
    <w:rsid w:val="00550956"/>
    <w:rsid w:val="00552DD6"/>
    <w:rsid w:val="00557507"/>
    <w:rsid w:val="00557809"/>
    <w:rsid w:val="00561B75"/>
    <w:rsid w:val="00562715"/>
    <w:rsid w:val="005642BE"/>
    <w:rsid w:val="00566359"/>
    <w:rsid w:val="005707A8"/>
    <w:rsid w:val="00573371"/>
    <w:rsid w:val="0057448F"/>
    <w:rsid w:val="00575069"/>
    <w:rsid w:val="005752EC"/>
    <w:rsid w:val="00577DB4"/>
    <w:rsid w:val="005812C7"/>
    <w:rsid w:val="005825E7"/>
    <w:rsid w:val="0058331D"/>
    <w:rsid w:val="00586FA1"/>
    <w:rsid w:val="00587C73"/>
    <w:rsid w:val="00587DAB"/>
    <w:rsid w:val="00590639"/>
    <w:rsid w:val="0059069C"/>
    <w:rsid w:val="00594E08"/>
    <w:rsid w:val="00596345"/>
    <w:rsid w:val="005A2896"/>
    <w:rsid w:val="005A31FA"/>
    <w:rsid w:val="005A42C1"/>
    <w:rsid w:val="005A4B8A"/>
    <w:rsid w:val="005A6743"/>
    <w:rsid w:val="005A6F2C"/>
    <w:rsid w:val="005A70AB"/>
    <w:rsid w:val="005A790F"/>
    <w:rsid w:val="005B0A02"/>
    <w:rsid w:val="005B219D"/>
    <w:rsid w:val="005B2650"/>
    <w:rsid w:val="005B7F24"/>
    <w:rsid w:val="005C0ED0"/>
    <w:rsid w:val="005C1D5A"/>
    <w:rsid w:val="005C3E9A"/>
    <w:rsid w:val="005C456D"/>
    <w:rsid w:val="005D013A"/>
    <w:rsid w:val="005D1ACB"/>
    <w:rsid w:val="005D2339"/>
    <w:rsid w:val="005D4112"/>
    <w:rsid w:val="005D6642"/>
    <w:rsid w:val="005D73A1"/>
    <w:rsid w:val="005E28A3"/>
    <w:rsid w:val="005E6000"/>
    <w:rsid w:val="005E7EC5"/>
    <w:rsid w:val="00603DF7"/>
    <w:rsid w:val="00604573"/>
    <w:rsid w:val="0060704B"/>
    <w:rsid w:val="00607999"/>
    <w:rsid w:val="00611A15"/>
    <w:rsid w:val="00611B7F"/>
    <w:rsid w:val="00611F4F"/>
    <w:rsid w:val="00611FBE"/>
    <w:rsid w:val="00612A21"/>
    <w:rsid w:val="00613190"/>
    <w:rsid w:val="0061356C"/>
    <w:rsid w:val="006147AF"/>
    <w:rsid w:val="0062187C"/>
    <w:rsid w:val="00621A21"/>
    <w:rsid w:val="00622351"/>
    <w:rsid w:val="006267CD"/>
    <w:rsid w:val="0063078F"/>
    <w:rsid w:val="00633789"/>
    <w:rsid w:val="006339FA"/>
    <w:rsid w:val="00634918"/>
    <w:rsid w:val="00634C83"/>
    <w:rsid w:val="00634FFC"/>
    <w:rsid w:val="00642148"/>
    <w:rsid w:val="00646232"/>
    <w:rsid w:val="00646CA7"/>
    <w:rsid w:val="00647F3D"/>
    <w:rsid w:val="006505C4"/>
    <w:rsid w:val="0065113A"/>
    <w:rsid w:val="00662939"/>
    <w:rsid w:val="00670240"/>
    <w:rsid w:val="00670812"/>
    <w:rsid w:val="00673EC5"/>
    <w:rsid w:val="0068167C"/>
    <w:rsid w:val="00683EE8"/>
    <w:rsid w:val="0068629D"/>
    <w:rsid w:val="00690B4A"/>
    <w:rsid w:val="0069308E"/>
    <w:rsid w:val="006942AA"/>
    <w:rsid w:val="006A6B5E"/>
    <w:rsid w:val="006A759B"/>
    <w:rsid w:val="006A77D3"/>
    <w:rsid w:val="006B0B71"/>
    <w:rsid w:val="006B1748"/>
    <w:rsid w:val="006B234D"/>
    <w:rsid w:val="006B2A49"/>
    <w:rsid w:val="006C009B"/>
    <w:rsid w:val="006C1131"/>
    <w:rsid w:val="006C3816"/>
    <w:rsid w:val="006C5DCC"/>
    <w:rsid w:val="006D1B08"/>
    <w:rsid w:val="006D4E7A"/>
    <w:rsid w:val="006D616C"/>
    <w:rsid w:val="006D78BB"/>
    <w:rsid w:val="006E1153"/>
    <w:rsid w:val="006E1B5C"/>
    <w:rsid w:val="006E1B6A"/>
    <w:rsid w:val="006E4515"/>
    <w:rsid w:val="006E6720"/>
    <w:rsid w:val="006F1C26"/>
    <w:rsid w:val="00702C1F"/>
    <w:rsid w:val="0070318B"/>
    <w:rsid w:val="00711B6A"/>
    <w:rsid w:val="00712BDB"/>
    <w:rsid w:val="00713928"/>
    <w:rsid w:val="00715043"/>
    <w:rsid w:val="007160D5"/>
    <w:rsid w:val="00723F69"/>
    <w:rsid w:val="0073066F"/>
    <w:rsid w:val="00730DC5"/>
    <w:rsid w:val="0073177C"/>
    <w:rsid w:val="00731B1E"/>
    <w:rsid w:val="00732BA6"/>
    <w:rsid w:val="00733889"/>
    <w:rsid w:val="0073620D"/>
    <w:rsid w:val="00736E51"/>
    <w:rsid w:val="007405F0"/>
    <w:rsid w:val="007416D7"/>
    <w:rsid w:val="007419AE"/>
    <w:rsid w:val="00743388"/>
    <w:rsid w:val="007448E3"/>
    <w:rsid w:val="007514AB"/>
    <w:rsid w:val="007518CB"/>
    <w:rsid w:val="007527E1"/>
    <w:rsid w:val="007555FC"/>
    <w:rsid w:val="007577BD"/>
    <w:rsid w:val="0075785A"/>
    <w:rsid w:val="00757AEB"/>
    <w:rsid w:val="00762C23"/>
    <w:rsid w:val="00764DAC"/>
    <w:rsid w:val="00765925"/>
    <w:rsid w:val="00765E24"/>
    <w:rsid w:val="00770A60"/>
    <w:rsid w:val="007771E9"/>
    <w:rsid w:val="0078019D"/>
    <w:rsid w:val="00780425"/>
    <w:rsid w:val="00783A80"/>
    <w:rsid w:val="00784E22"/>
    <w:rsid w:val="007877D9"/>
    <w:rsid w:val="0079130B"/>
    <w:rsid w:val="00792D95"/>
    <w:rsid w:val="0079668C"/>
    <w:rsid w:val="007A04C1"/>
    <w:rsid w:val="007A1816"/>
    <w:rsid w:val="007A1832"/>
    <w:rsid w:val="007A3677"/>
    <w:rsid w:val="007A47B7"/>
    <w:rsid w:val="007A54D0"/>
    <w:rsid w:val="007A63C3"/>
    <w:rsid w:val="007B0A59"/>
    <w:rsid w:val="007B0E28"/>
    <w:rsid w:val="007B548D"/>
    <w:rsid w:val="007B6437"/>
    <w:rsid w:val="007C12AF"/>
    <w:rsid w:val="007C2EED"/>
    <w:rsid w:val="007C2FC1"/>
    <w:rsid w:val="007C3DE4"/>
    <w:rsid w:val="007C422C"/>
    <w:rsid w:val="007C59A6"/>
    <w:rsid w:val="007D5F54"/>
    <w:rsid w:val="007D72D5"/>
    <w:rsid w:val="007E048B"/>
    <w:rsid w:val="007E0F02"/>
    <w:rsid w:val="007E22B5"/>
    <w:rsid w:val="007E24E9"/>
    <w:rsid w:val="007E54CF"/>
    <w:rsid w:val="007E669B"/>
    <w:rsid w:val="007E7431"/>
    <w:rsid w:val="007F0599"/>
    <w:rsid w:val="007F24A0"/>
    <w:rsid w:val="007F3C8A"/>
    <w:rsid w:val="00802139"/>
    <w:rsid w:val="0080284F"/>
    <w:rsid w:val="00805ADB"/>
    <w:rsid w:val="008200A3"/>
    <w:rsid w:val="00820822"/>
    <w:rsid w:val="0082084C"/>
    <w:rsid w:val="00821A84"/>
    <w:rsid w:val="00821A85"/>
    <w:rsid w:val="00824D22"/>
    <w:rsid w:val="00825098"/>
    <w:rsid w:val="00825C56"/>
    <w:rsid w:val="008261E7"/>
    <w:rsid w:val="0082728F"/>
    <w:rsid w:val="008272C2"/>
    <w:rsid w:val="008369DE"/>
    <w:rsid w:val="0084070A"/>
    <w:rsid w:val="00842254"/>
    <w:rsid w:val="00844153"/>
    <w:rsid w:val="00845466"/>
    <w:rsid w:val="008457F0"/>
    <w:rsid w:val="00847535"/>
    <w:rsid w:val="00847833"/>
    <w:rsid w:val="00850532"/>
    <w:rsid w:val="008548D2"/>
    <w:rsid w:val="00855882"/>
    <w:rsid w:val="00856414"/>
    <w:rsid w:val="00857183"/>
    <w:rsid w:val="00860041"/>
    <w:rsid w:val="0086068C"/>
    <w:rsid w:val="008647B6"/>
    <w:rsid w:val="00867B70"/>
    <w:rsid w:val="00872A6C"/>
    <w:rsid w:val="008733D3"/>
    <w:rsid w:val="00874A57"/>
    <w:rsid w:val="0087531E"/>
    <w:rsid w:val="008759FC"/>
    <w:rsid w:val="008774B0"/>
    <w:rsid w:val="008802C0"/>
    <w:rsid w:val="008806C4"/>
    <w:rsid w:val="00882B4F"/>
    <w:rsid w:val="0088338D"/>
    <w:rsid w:val="00884EAF"/>
    <w:rsid w:val="0088619B"/>
    <w:rsid w:val="00887B50"/>
    <w:rsid w:val="00890E82"/>
    <w:rsid w:val="00894062"/>
    <w:rsid w:val="00895426"/>
    <w:rsid w:val="008A0B1D"/>
    <w:rsid w:val="008A1B0C"/>
    <w:rsid w:val="008A3189"/>
    <w:rsid w:val="008A3A50"/>
    <w:rsid w:val="008A418E"/>
    <w:rsid w:val="008B0A06"/>
    <w:rsid w:val="008B1DEF"/>
    <w:rsid w:val="008B441F"/>
    <w:rsid w:val="008B709C"/>
    <w:rsid w:val="008C3AA5"/>
    <w:rsid w:val="008C4B0F"/>
    <w:rsid w:val="008C4B2F"/>
    <w:rsid w:val="008C67EB"/>
    <w:rsid w:val="008D764D"/>
    <w:rsid w:val="008E7C27"/>
    <w:rsid w:val="008E7F28"/>
    <w:rsid w:val="008F208C"/>
    <w:rsid w:val="008F47F8"/>
    <w:rsid w:val="008F701E"/>
    <w:rsid w:val="00901290"/>
    <w:rsid w:val="00912EDD"/>
    <w:rsid w:val="00916BC2"/>
    <w:rsid w:val="00917386"/>
    <w:rsid w:val="009218A1"/>
    <w:rsid w:val="009230D5"/>
    <w:rsid w:val="00923C4A"/>
    <w:rsid w:val="00924C45"/>
    <w:rsid w:val="00926CC4"/>
    <w:rsid w:val="00932179"/>
    <w:rsid w:val="0093589C"/>
    <w:rsid w:val="00937EBF"/>
    <w:rsid w:val="009423CE"/>
    <w:rsid w:val="009430F7"/>
    <w:rsid w:val="00945EA1"/>
    <w:rsid w:val="00945EA5"/>
    <w:rsid w:val="00950523"/>
    <w:rsid w:val="00951347"/>
    <w:rsid w:val="00957675"/>
    <w:rsid w:val="00957B2C"/>
    <w:rsid w:val="00964288"/>
    <w:rsid w:val="009645A8"/>
    <w:rsid w:val="00966E2B"/>
    <w:rsid w:val="00967879"/>
    <w:rsid w:val="009718F4"/>
    <w:rsid w:val="0098114B"/>
    <w:rsid w:val="00982499"/>
    <w:rsid w:val="009832C1"/>
    <w:rsid w:val="00984AE4"/>
    <w:rsid w:val="00984E8B"/>
    <w:rsid w:val="00985C11"/>
    <w:rsid w:val="00986B63"/>
    <w:rsid w:val="0098716F"/>
    <w:rsid w:val="00993504"/>
    <w:rsid w:val="00997314"/>
    <w:rsid w:val="009A07A7"/>
    <w:rsid w:val="009A3B41"/>
    <w:rsid w:val="009A4029"/>
    <w:rsid w:val="009A5094"/>
    <w:rsid w:val="009B51DA"/>
    <w:rsid w:val="009B7FD4"/>
    <w:rsid w:val="009C1DE7"/>
    <w:rsid w:val="009C226A"/>
    <w:rsid w:val="009C2B11"/>
    <w:rsid w:val="009C5118"/>
    <w:rsid w:val="009C53B4"/>
    <w:rsid w:val="009C5BBB"/>
    <w:rsid w:val="009C6893"/>
    <w:rsid w:val="009D27C0"/>
    <w:rsid w:val="009D3C10"/>
    <w:rsid w:val="009D74FF"/>
    <w:rsid w:val="009E2BED"/>
    <w:rsid w:val="009E2C99"/>
    <w:rsid w:val="009E484B"/>
    <w:rsid w:val="009E4D32"/>
    <w:rsid w:val="009E6509"/>
    <w:rsid w:val="009E717B"/>
    <w:rsid w:val="009F0618"/>
    <w:rsid w:val="009F17ED"/>
    <w:rsid w:val="009F49A4"/>
    <w:rsid w:val="009F5C44"/>
    <w:rsid w:val="009F7417"/>
    <w:rsid w:val="009F75D6"/>
    <w:rsid w:val="00A0142C"/>
    <w:rsid w:val="00A03156"/>
    <w:rsid w:val="00A105F7"/>
    <w:rsid w:val="00A10B2D"/>
    <w:rsid w:val="00A10BF3"/>
    <w:rsid w:val="00A13060"/>
    <w:rsid w:val="00A251D5"/>
    <w:rsid w:val="00A2725B"/>
    <w:rsid w:val="00A278FB"/>
    <w:rsid w:val="00A302D5"/>
    <w:rsid w:val="00A30645"/>
    <w:rsid w:val="00A30B09"/>
    <w:rsid w:val="00A333C4"/>
    <w:rsid w:val="00A350DE"/>
    <w:rsid w:val="00A401EC"/>
    <w:rsid w:val="00A527FE"/>
    <w:rsid w:val="00A53A41"/>
    <w:rsid w:val="00A56733"/>
    <w:rsid w:val="00A57A14"/>
    <w:rsid w:val="00A63D87"/>
    <w:rsid w:val="00A65EDB"/>
    <w:rsid w:val="00A74959"/>
    <w:rsid w:val="00A75BDA"/>
    <w:rsid w:val="00A8164F"/>
    <w:rsid w:val="00A87944"/>
    <w:rsid w:val="00A90A63"/>
    <w:rsid w:val="00A92559"/>
    <w:rsid w:val="00A92E5F"/>
    <w:rsid w:val="00A93006"/>
    <w:rsid w:val="00A95B3A"/>
    <w:rsid w:val="00A96A24"/>
    <w:rsid w:val="00AA03CC"/>
    <w:rsid w:val="00AA0D3A"/>
    <w:rsid w:val="00AA10D0"/>
    <w:rsid w:val="00AA60F0"/>
    <w:rsid w:val="00AB0516"/>
    <w:rsid w:val="00AB107A"/>
    <w:rsid w:val="00AB1DDD"/>
    <w:rsid w:val="00AB711D"/>
    <w:rsid w:val="00AB7553"/>
    <w:rsid w:val="00AC0596"/>
    <w:rsid w:val="00AC2772"/>
    <w:rsid w:val="00AC621C"/>
    <w:rsid w:val="00AD1D24"/>
    <w:rsid w:val="00AD3059"/>
    <w:rsid w:val="00AD3A6F"/>
    <w:rsid w:val="00AD4216"/>
    <w:rsid w:val="00AD70FB"/>
    <w:rsid w:val="00AE1AFF"/>
    <w:rsid w:val="00AE2C4B"/>
    <w:rsid w:val="00AE6ABE"/>
    <w:rsid w:val="00AF20EE"/>
    <w:rsid w:val="00AF34CE"/>
    <w:rsid w:val="00AF4691"/>
    <w:rsid w:val="00AF55F0"/>
    <w:rsid w:val="00AF5651"/>
    <w:rsid w:val="00AF61F2"/>
    <w:rsid w:val="00B01457"/>
    <w:rsid w:val="00B02B28"/>
    <w:rsid w:val="00B02C30"/>
    <w:rsid w:val="00B036A2"/>
    <w:rsid w:val="00B03AD9"/>
    <w:rsid w:val="00B062D2"/>
    <w:rsid w:val="00B06F91"/>
    <w:rsid w:val="00B07056"/>
    <w:rsid w:val="00B07A54"/>
    <w:rsid w:val="00B07A65"/>
    <w:rsid w:val="00B11024"/>
    <w:rsid w:val="00B11655"/>
    <w:rsid w:val="00B11B76"/>
    <w:rsid w:val="00B13C15"/>
    <w:rsid w:val="00B1406B"/>
    <w:rsid w:val="00B14D58"/>
    <w:rsid w:val="00B150E4"/>
    <w:rsid w:val="00B2075A"/>
    <w:rsid w:val="00B20A2C"/>
    <w:rsid w:val="00B22769"/>
    <w:rsid w:val="00B22793"/>
    <w:rsid w:val="00B22801"/>
    <w:rsid w:val="00B236EC"/>
    <w:rsid w:val="00B26B16"/>
    <w:rsid w:val="00B31C0B"/>
    <w:rsid w:val="00B32A37"/>
    <w:rsid w:val="00B33345"/>
    <w:rsid w:val="00B33742"/>
    <w:rsid w:val="00B36F02"/>
    <w:rsid w:val="00B405E2"/>
    <w:rsid w:val="00B45DEC"/>
    <w:rsid w:val="00B47EA9"/>
    <w:rsid w:val="00B522E4"/>
    <w:rsid w:val="00B52748"/>
    <w:rsid w:val="00B55387"/>
    <w:rsid w:val="00B55D05"/>
    <w:rsid w:val="00B60338"/>
    <w:rsid w:val="00B63877"/>
    <w:rsid w:val="00B63A7D"/>
    <w:rsid w:val="00B65390"/>
    <w:rsid w:val="00B66FEB"/>
    <w:rsid w:val="00B72E24"/>
    <w:rsid w:val="00B76403"/>
    <w:rsid w:val="00B7665E"/>
    <w:rsid w:val="00B82096"/>
    <w:rsid w:val="00B82D62"/>
    <w:rsid w:val="00B83027"/>
    <w:rsid w:val="00B8323A"/>
    <w:rsid w:val="00B95C8C"/>
    <w:rsid w:val="00B96FBE"/>
    <w:rsid w:val="00BA2935"/>
    <w:rsid w:val="00BA2AEE"/>
    <w:rsid w:val="00BA2F76"/>
    <w:rsid w:val="00BA442E"/>
    <w:rsid w:val="00BC21CE"/>
    <w:rsid w:val="00BC261A"/>
    <w:rsid w:val="00BC2DA6"/>
    <w:rsid w:val="00BC419D"/>
    <w:rsid w:val="00BD0905"/>
    <w:rsid w:val="00BD3A40"/>
    <w:rsid w:val="00BD4B2D"/>
    <w:rsid w:val="00BE49BA"/>
    <w:rsid w:val="00BE501F"/>
    <w:rsid w:val="00BF0C15"/>
    <w:rsid w:val="00BF123C"/>
    <w:rsid w:val="00BF5D76"/>
    <w:rsid w:val="00C06587"/>
    <w:rsid w:val="00C0701F"/>
    <w:rsid w:val="00C0724E"/>
    <w:rsid w:val="00C160A0"/>
    <w:rsid w:val="00C166AD"/>
    <w:rsid w:val="00C218F7"/>
    <w:rsid w:val="00C21DD2"/>
    <w:rsid w:val="00C22D57"/>
    <w:rsid w:val="00C261B6"/>
    <w:rsid w:val="00C26C58"/>
    <w:rsid w:val="00C27698"/>
    <w:rsid w:val="00C27C0B"/>
    <w:rsid w:val="00C31B17"/>
    <w:rsid w:val="00C31CA8"/>
    <w:rsid w:val="00C32D89"/>
    <w:rsid w:val="00C3314D"/>
    <w:rsid w:val="00C347DF"/>
    <w:rsid w:val="00C3747A"/>
    <w:rsid w:val="00C40A2A"/>
    <w:rsid w:val="00C41C3C"/>
    <w:rsid w:val="00C444B9"/>
    <w:rsid w:val="00C45331"/>
    <w:rsid w:val="00C45E48"/>
    <w:rsid w:val="00C50E84"/>
    <w:rsid w:val="00C5269B"/>
    <w:rsid w:val="00C537FA"/>
    <w:rsid w:val="00C658A7"/>
    <w:rsid w:val="00C67DCC"/>
    <w:rsid w:val="00C732BE"/>
    <w:rsid w:val="00C74C4B"/>
    <w:rsid w:val="00C7563B"/>
    <w:rsid w:val="00C81633"/>
    <w:rsid w:val="00C830E8"/>
    <w:rsid w:val="00C83C35"/>
    <w:rsid w:val="00C83D7F"/>
    <w:rsid w:val="00C84171"/>
    <w:rsid w:val="00C84648"/>
    <w:rsid w:val="00C85318"/>
    <w:rsid w:val="00C86830"/>
    <w:rsid w:val="00C86C8D"/>
    <w:rsid w:val="00C87015"/>
    <w:rsid w:val="00C9066B"/>
    <w:rsid w:val="00C91D1F"/>
    <w:rsid w:val="00C91F6C"/>
    <w:rsid w:val="00C92C0C"/>
    <w:rsid w:val="00C94124"/>
    <w:rsid w:val="00C94B78"/>
    <w:rsid w:val="00C95DD5"/>
    <w:rsid w:val="00CA060A"/>
    <w:rsid w:val="00CA0768"/>
    <w:rsid w:val="00CA1205"/>
    <w:rsid w:val="00CA474A"/>
    <w:rsid w:val="00CA54C9"/>
    <w:rsid w:val="00CA72FB"/>
    <w:rsid w:val="00CB1218"/>
    <w:rsid w:val="00CB2482"/>
    <w:rsid w:val="00CB50F7"/>
    <w:rsid w:val="00CB59E7"/>
    <w:rsid w:val="00CB5AC2"/>
    <w:rsid w:val="00CB7559"/>
    <w:rsid w:val="00CC39EF"/>
    <w:rsid w:val="00CC7DA3"/>
    <w:rsid w:val="00CD1004"/>
    <w:rsid w:val="00CD3FBE"/>
    <w:rsid w:val="00CE0C63"/>
    <w:rsid w:val="00CE0E3B"/>
    <w:rsid w:val="00CE499A"/>
    <w:rsid w:val="00CF213C"/>
    <w:rsid w:val="00CF3674"/>
    <w:rsid w:val="00CF671B"/>
    <w:rsid w:val="00CF77AC"/>
    <w:rsid w:val="00D02813"/>
    <w:rsid w:val="00D04065"/>
    <w:rsid w:val="00D04995"/>
    <w:rsid w:val="00D06831"/>
    <w:rsid w:val="00D106EE"/>
    <w:rsid w:val="00D1129F"/>
    <w:rsid w:val="00D112DF"/>
    <w:rsid w:val="00D149FC"/>
    <w:rsid w:val="00D167D0"/>
    <w:rsid w:val="00D16B4D"/>
    <w:rsid w:val="00D225D7"/>
    <w:rsid w:val="00D22DFF"/>
    <w:rsid w:val="00D233B1"/>
    <w:rsid w:val="00D25AA3"/>
    <w:rsid w:val="00D25F69"/>
    <w:rsid w:val="00D30ED6"/>
    <w:rsid w:val="00D3552C"/>
    <w:rsid w:val="00D36A2B"/>
    <w:rsid w:val="00D374D6"/>
    <w:rsid w:val="00D424CE"/>
    <w:rsid w:val="00D42F70"/>
    <w:rsid w:val="00D43BDB"/>
    <w:rsid w:val="00D475A1"/>
    <w:rsid w:val="00D5147D"/>
    <w:rsid w:val="00D51C7E"/>
    <w:rsid w:val="00D52327"/>
    <w:rsid w:val="00D52D7F"/>
    <w:rsid w:val="00D54C81"/>
    <w:rsid w:val="00D57677"/>
    <w:rsid w:val="00D60389"/>
    <w:rsid w:val="00D61C40"/>
    <w:rsid w:val="00D62548"/>
    <w:rsid w:val="00D67B98"/>
    <w:rsid w:val="00D71A48"/>
    <w:rsid w:val="00D802F0"/>
    <w:rsid w:val="00D80E62"/>
    <w:rsid w:val="00D80FB7"/>
    <w:rsid w:val="00D85EB3"/>
    <w:rsid w:val="00D866B4"/>
    <w:rsid w:val="00D924AB"/>
    <w:rsid w:val="00D9356C"/>
    <w:rsid w:val="00D96ED8"/>
    <w:rsid w:val="00DA488C"/>
    <w:rsid w:val="00DA63CB"/>
    <w:rsid w:val="00DA6D86"/>
    <w:rsid w:val="00DA7314"/>
    <w:rsid w:val="00DA754C"/>
    <w:rsid w:val="00DB137B"/>
    <w:rsid w:val="00DB25F1"/>
    <w:rsid w:val="00DB3166"/>
    <w:rsid w:val="00DB34F6"/>
    <w:rsid w:val="00DB3F34"/>
    <w:rsid w:val="00DB4C5E"/>
    <w:rsid w:val="00DB5A65"/>
    <w:rsid w:val="00DB5E6C"/>
    <w:rsid w:val="00DC0CEC"/>
    <w:rsid w:val="00DC1918"/>
    <w:rsid w:val="00DC2562"/>
    <w:rsid w:val="00DC29A4"/>
    <w:rsid w:val="00DC2B6C"/>
    <w:rsid w:val="00DC74B6"/>
    <w:rsid w:val="00DC795F"/>
    <w:rsid w:val="00DD05FE"/>
    <w:rsid w:val="00DD0E3B"/>
    <w:rsid w:val="00DD56C3"/>
    <w:rsid w:val="00DD5CDF"/>
    <w:rsid w:val="00DD69B2"/>
    <w:rsid w:val="00DD6A88"/>
    <w:rsid w:val="00DE2F0F"/>
    <w:rsid w:val="00DE4044"/>
    <w:rsid w:val="00DE4742"/>
    <w:rsid w:val="00DE68F2"/>
    <w:rsid w:val="00DF34EA"/>
    <w:rsid w:val="00DF4EFA"/>
    <w:rsid w:val="00DF562C"/>
    <w:rsid w:val="00DF5B9C"/>
    <w:rsid w:val="00E013D3"/>
    <w:rsid w:val="00E02D83"/>
    <w:rsid w:val="00E046E0"/>
    <w:rsid w:val="00E05110"/>
    <w:rsid w:val="00E05895"/>
    <w:rsid w:val="00E067F2"/>
    <w:rsid w:val="00E07A6E"/>
    <w:rsid w:val="00E12078"/>
    <w:rsid w:val="00E143F3"/>
    <w:rsid w:val="00E14968"/>
    <w:rsid w:val="00E16956"/>
    <w:rsid w:val="00E17B8A"/>
    <w:rsid w:val="00E20D3C"/>
    <w:rsid w:val="00E21347"/>
    <w:rsid w:val="00E24301"/>
    <w:rsid w:val="00E2512C"/>
    <w:rsid w:val="00E25B98"/>
    <w:rsid w:val="00E26556"/>
    <w:rsid w:val="00E2730B"/>
    <w:rsid w:val="00E37783"/>
    <w:rsid w:val="00E40785"/>
    <w:rsid w:val="00E40FBC"/>
    <w:rsid w:val="00E41465"/>
    <w:rsid w:val="00E423CD"/>
    <w:rsid w:val="00E42818"/>
    <w:rsid w:val="00E42E29"/>
    <w:rsid w:val="00E452CD"/>
    <w:rsid w:val="00E46B37"/>
    <w:rsid w:val="00E52267"/>
    <w:rsid w:val="00E52A47"/>
    <w:rsid w:val="00E53743"/>
    <w:rsid w:val="00E54285"/>
    <w:rsid w:val="00E609A4"/>
    <w:rsid w:val="00E621A8"/>
    <w:rsid w:val="00E62220"/>
    <w:rsid w:val="00E62500"/>
    <w:rsid w:val="00E63F60"/>
    <w:rsid w:val="00E640A0"/>
    <w:rsid w:val="00E700FA"/>
    <w:rsid w:val="00E72CC8"/>
    <w:rsid w:val="00E82043"/>
    <w:rsid w:val="00E82A6A"/>
    <w:rsid w:val="00E83521"/>
    <w:rsid w:val="00E84591"/>
    <w:rsid w:val="00E855F5"/>
    <w:rsid w:val="00E86579"/>
    <w:rsid w:val="00E92470"/>
    <w:rsid w:val="00E955AC"/>
    <w:rsid w:val="00EA1C4F"/>
    <w:rsid w:val="00EA4017"/>
    <w:rsid w:val="00EA4E5F"/>
    <w:rsid w:val="00EA5F25"/>
    <w:rsid w:val="00EB28B9"/>
    <w:rsid w:val="00EB7E12"/>
    <w:rsid w:val="00EC32D5"/>
    <w:rsid w:val="00EC36FC"/>
    <w:rsid w:val="00EC5127"/>
    <w:rsid w:val="00EC5479"/>
    <w:rsid w:val="00EC6496"/>
    <w:rsid w:val="00EC7070"/>
    <w:rsid w:val="00ED0487"/>
    <w:rsid w:val="00ED0574"/>
    <w:rsid w:val="00ED09BA"/>
    <w:rsid w:val="00ED58D1"/>
    <w:rsid w:val="00ED6797"/>
    <w:rsid w:val="00ED691E"/>
    <w:rsid w:val="00EE04AE"/>
    <w:rsid w:val="00EE392D"/>
    <w:rsid w:val="00EE4DE6"/>
    <w:rsid w:val="00EF2190"/>
    <w:rsid w:val="00EF4D2E"/>
    <w:rsid w:val="00F038CB"/>
    <w:rsid w:val="00F050DA"/>
    <w:rsid w:val="00F07B29"/>
    <w:rsid w:val="00F1054D"/>
    <w:rsid w:val="00F11A21"/>
    <w:rsid w:val="00F13992"/>
    <w:rsid w:val="00F17CBF"/>
    <w:rsid w:val="00F204A4"/>
    <w:rsid w:val="00F21A3B"/>
    <w:rsid w:val="00F21DD4"/>
    <w:rsid w:val="00F26D04"/>
    <w:rsid w:val="00F26E9B"/>
    <w:rsid w:val="00F33610"/>
    <w:rsid w:val="00F372A6"/>
    <w:rsid w:val="00F44285"/>
    <w:rsid w:val="00F44288"/>
    <w:rsid w:val="00F45759"/>
    <w:rsid w:val="00F46066"/>
    <w:rsid w:val="00F4772D"/>
    <w:rsid w:val="00F47D74"/>
    <w:rsid w:val="00F50FD8"/>
    <w:rsid w:val="00F530D8"/>
    <w:rsid w:val="00F5386A"/>
    <w:rsid w:val="00F55B11"/>
    <w:rsid w:val="00F57E23"/>
    <w:rsid w:val="00F640A5"/>
    <w:rsid w:val="00F65A83"/>
    <w:rsid w:val="00F66E61"/>
    <w:rsid w:val="00F671F4"/>
    <w:rsid w:val="00F6745F"/>
    <w:rsid w:val="00F67B6B"/>
    <w:rsid w:val="00F77712"/>
    <w:rsid w:val="00F77CE2"/>
    <w:rsid w:val="00F83200"/>
    <w:rsid w:val="00F84D92"/>
    <w:rsid w:val="00F87DD9"/>
    <w:rsid w:val="00F92B89"/>
    <w:rsid w:val="00F93254"/>
    <w:rsid w:val="00F9438E"/>
    <w:rsid w:val="00F95EBD"/>
    <w:rsid w:val="00FA1282"/>
    <w:rsid w:val="00FA3785"/>
    <w:rsid w:val="00FA5A20"/>
    <w:rsid w:val="00FA5DE7"/>
    <w:rsid w:val="00FA5F9A"/>
    <w:rsid w:val="00FB4E06"/>
    <w:rsid w:val="00FB4F48"/>
    <w:rsid w:val="00FB7026"/>
    <w:rsid w:val="00FC42E0"/>
    <w:rsid w:val="00FD2EA9"/>
    <w:rsid w:val="00FD4B80"/>
    <w:rsid w:val="00FD6786"/>
    <w:rsid w:val="00FD7620"/>
    <w:rsid w:val="00FD7649"/>
    <w:rsid w:val="00FE2D6C"/>
    <w:rsid w:val="00FF2F16"/>
    <w:rsid w:val="00FF56C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F3851C"/>
  <w14:defaultImageDpi w14:val="0"/>
  <w15:docId w15:val="{F0F1A063-3F1F-44D3-A0BD-8A4AD782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02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5A65"/>
    <w:pPr>
      <w:tabs>
        <w:tab w:val="center" w:pos="4419"/>
        <w:tab w:val="right" w:pos="8838"/>
      </w:tabs>
    </w:pPr>
  </w:style>
  <w:style w:type="character" w:customStyle="1" w:styleId="EncabezadoCar">
    <w:name w:val="Encabezado Car"/>
    <w:basedOn w:val="Fuentedeprrafopredeter"/>
    <w:link w:val="Encabezado"/>
    <w:uiPriority w:val="99"/>
    <w:locked/>
    <w:rsid w:val="00DB5A65"/>
    <w:rPr>
      <w:rFonts w:cs="Times New Roman"/>
    </w:rPr>
  </w:style>
  <w:style w:type="paragraph" w:styleId="Prrafodelista">
    <w:name w:val="List Paragraph"/>
    <w:aliases w:val="Title 4,3,Lista vistosa - Énfasis 11,Tabla de Figuras"/>
    <w:basedOn w:val="Normal"/>
    <w:link w:val="PrrafodelistaCar"/>
    <w:uiPriority w:val="34"/>
    <w:qFormat/>
    <w:rsid w:val="00DB5A65"/>
    <w:pPr>
      <w:ind w:left="708"/>
    </w:pPr>
  </w:style>
  <w:style w:type="paragraph" w:styleId="Piedepgina">
    <w:name w:val="footer"/>
    <w:basedOn w:val="Normal"/>
    <w:link w:val="PiedepginaCar"/>
    <w:uiPriority w:val="99"/>
    <w:unhideWhenUsed/>
    <w:rsid w:val="002B542F"/>
    <w:pPr>
      <w:tabs>
        <w:tab w:val="center" w:pos="4419"/>
        <w:tab w:val="right" w:pos="8838"/>
      </w:tabs>
    </w:pPr>
  </w:style>
  <w:style w:type="character" w:customStyle="1" w:styleId="PiedepginaCar">
    <w:name w:val="Pie de página Car"/>
    <w:basedOn w:val="Fuentedeprrafopredeter"/>
    <w:link w:val="Piedepgina"/>
    <w:uiPriority w:val="99"/>
    <w:locked/>
    <w:rsid w:val="002B542F"/>
    <w:rPr>
      <w:rFonts w:cs="Times New Roman"/>
    </w:rPr>
  </w:style>
  <w:style w:type="character" w:customStyle="1" w:styleId="PrrafodelistaCar">
    <w:name w:val="Párrafo de lista Car"/>
    <w:aliases w:val="Title 4 Car,3 Car,Lista vistosa - Énfasis 11 Car,Tabla de Figuras Car"/>
    <w:link w:val="Prrafodelista"/>
    <w:uiPriority w:val="34"/>
    <w:locked/>
    <w:rsid w:val="00E62220"/>
  </w:style>
  <w:style w:type="paragraph" w:customStyle="1" w:styleId="CarCar">
    <w:name w:val="Car Car"/>
    <w:basedOn w:val="Normal"/>
    <w:rsid w:val="008C4B0F"/>
    <w:pPr>
      <w:spacing w:line="240" w:lineRule="exact"/>
    </w:pPr>
    <w:rPr>
      <w:rFonts w:ascii="Calibri" w:hAnsi="Calibri" w:cs="Calibri"/>
      <w:sz w:val="20"/>
      <w:szCs w:val="20"/>
      <w:lang w:val="en-US" w:eastAsia="en-US"/>
    </w:rPr>
  </w:style>
  <w:style w:type="paragraph" w:styleId="NormalWeb">
    <w:name w:val="Normal (Web)"/>
    <w:basedOn w:val="Normal"/>
    <w:uiPriority w:val="99"/>
    <w:semiHidden/>
    <w:unhideWhenUsed/>
    <w:rsid w:val="00D60389"/>
    <w:pPr>
      <w:spacing w:before="100" w:beforeAutospacing="1" w:after="100" w:afterAutospacing="1" w:line="240" w:lineRule="auto"/>
    </w:pPr>
    <w:rPr>
      <w:rFonts w:ascii="Times New Roman" w:eastAsia="Times New Roman" w:hAnsi="Times New Roman"/>
      <w:sz w:val="24"/>
      <w:szCs w:val="24"/>
    </w:rPr>
  </w:style>
  <w:style w:type="character" w:styleId="Refdecomentario">
    <w:name w:val="annotation reference"/>
    <w:basedOn w:val="Fuentedeprrafopredeter"/>
    <w:uiPriority w:val="99"/>
    <w:semiHidden/>
    <w:unhideWhenUsed/>
    <w:rsid w:val="002502E2"/>
    <w:rPr>
      <w:sz w:val="16"/>
      <w:szCs w:val="16"/>
    </w:rPr>
  </w:style>
  <w:style w:type="paragraph" w:styleId="Textocomentario">
    <w:name w:val="annotation text"/>
    <w:basedOn w:val="Normal"/>
    <w:link w:val="TextocomentarioCar"/>
    <w:uiPriority w:val="99"/>
    <w:semiHidden/>
    <w:unhideWhenUsed/>
    <w:rsid w:val="002502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502E2"/>
    <w:rPr>
      <w:sz w:val="20"/>
      <w:szCs w:val="20"/>
    </w:rPr>
  </w:style>
  <w:style w:type="paragraph" w:styleId="Asuntodelcomentario">
    <w:name w:val="annotation subject"/>
    <w:basedOn w:val="Textocomentario"/>
    <w:next w:val="Textocomentario"/>
    <w:link w:val="AsuntodelcomentarioCar"/>
    <w:uiPriority w:val="99"/>
    <w:semiHidden/>
    <w:unhideWhenUsed/>
    <w:rsid w:val="002502E2"/>
    <w:rPr>
      <w:b/>
      <w:bCs/>
    </w:rPr>
  </w:style>
  <w:style w:type="character" w:customStyle="1" w:styleId="AsuntodelcomentarioCar">
    <w:name w:val="Asunto del comentario Car"/>
    <w:basedOn w:val="TextocomentarioCar"/>
    <w:link w:val="Asuntodelcomentario"/>
    <w:uiPriority w:val="99"/>
    <w:semiHidden/>
    <w:rsid w:val="002502E2"/>
    <w:rPr>
      <w:b/>
      <w:bCs/>
      <w:sz w:val="20"/>
      <w:szCs w:val="20"/>
    </w:rPr>
  </w:style>
  <w:style w:type="paragraph" w:styleId="Textodeglobo">
    <w:name w:val="Balloon Text"/>
    <w:basedOn w:val="Normal"/>
    <w:link w:val="TextodegloboCar"/>
    <w:uiPriority w:val="99"/>
    <w:semiHidden/>
    <w:unhideWhenUsed/>
    <w:rsid w:val="002502E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0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831744">
      <w:marLeft w:val="0"/>
      <w:marRight w:val="0"/>
      <w:marTop w:val="0"/>
      <w:marBottom w:val="0"/>
      <w:divBdr>
        <w:top w:val="none" w:sz="0" w:space="0" w:color="auto"/>
        <w:left w:val="none" w:sz="0" w:space="0" w:color="auto"/>
        <w:bottom w:val="none" w:sz="0" w:space="0" w:color="auto"/>
        <w:right w:val="none" w:sz="0" w:space="0" w:color="auto"/>
      </w:divBdr>
    </w:div>
    <w:div w:id="469831745">
      <w:marLeft w:val="0"/>
      <w:marRight w:val="0"/>
      <w:marTop w:val="0"/>
      <w:marBottom w:val="0"/>
      <w:divBdr>
        <w:top w:val="none" w:sz="0" w:space="0" w:color="auto"/>
        <w:left w:val="none" w:sz="0" w:space="0" w:color="auto"/>
        <w:bottom w:val="none" w:sz="0" w:space="0" w:color="auto"/>
        <w:right w:val="none" w:sz="0" w:space="0" w:color="auto"/>
      </w:divBdr>
    </w:div>
    <w:div w:id="469831746">
      <w:marLeft w:val="0"/>
      <w:marRight w:val="0"/>
      <w:marTop w:val="0"/>
      <w:marBottom w:val="0"/>
      <w:divBdr>
        <w:top w:val="none" w:sz="0" w:space="0" w:color="auto"/>
        <w:left w:val="none" w:sz="0" w:space="0" w:color="auto"/>
        <w:bottom w:val="none" w:sz="0" w:space="0" w:color="auto"/>
        <w:right w:val="none" w:sz="0" w:space="0" w:color="auto"/>
      </w:divBdr>
    </w:div>
    <w:div w:id="469831747">
      <w:marLeft w:val="0"/>
      <w:marRight w:val="0"/>
      <w:marTop w:val="0"/>
      <w:marBottom w:val="0"/>
      <w:divBdr>
        <w:top w:val="none" w:sz="0" w:space="0" w:color="auto"/>
        <w:left w:val="none" w:sz="0" w:space="0" w:color="auto"/>
        <w:bottom w:val="none" w:sz="0" w:space="0" w:color="auto"/>
        <w:right w:val="none" w:sz="0" w:space="0" w:color="auto"/>
      </w:divBdr>
    </w:div>
    <w:div w:id="469831748">
      <w:marLeft w:val="0"/>
      <w:marRight w:val="0"/>
      <w:marTop w:val="0"/>
      <w:marBottom w:val="0"/>
      <w:divBdr>
        <w:top w:val="none" w:sz="0" w:space="0" w:color="auto"/>
        <w:left w:val="none" w:sz="0" w:space="0" w:color="auto"/>
        <w:bottom w:val="none" w:sz="0" w:space="0" w:color="auto"/>
        <w:right w:val="none" w:sz="0" w:space="0" w:color="auto"/>
      </w:divBdr>
    </w:div>
    <w:div w:id="469831749">
      <w:marLeft w:val="0"/>
      <w:marRight w:val="0"/>
      <w:marTop w:val="0"/>
      <w:marBottom w:val="0"/>
      <w:divBdr>
        <w:top w:val="none" w:sz="0" w:space="0" w:color="auto"/>
        <w:left w:val="none" w:sz="0" w:space="0" w:color="auto"/>
        <w:bottom w:val="none" w:sz="0" w:space="0" w:color="auto"/>
        <w:right w:val="none" w:sz="0" w:space="0" w:color="auto"/>
      </w:divBdr>
    </w:div>
    <w:div w:id="922880373">
      <w:bodyDiv w:val="1"/>
      <w:marLeft w:val="0"/>
      <w:marRight w:val="0"/>
      <w:marTop w:val="0"/>
      <w:marBottom w:val="0"/>
      <w:divBdr>
        <w:top w:val="none" w:sz="0" w:space="0" w:color="auto"/>
        <w:left w:val="none" w:sz="0" w:space="0" w:color="auto"/>
        <w:bottom w:val="none" w:sz="0" w:space="0" w:color="auto"/>
        <w:right w:val="none" w:sz="0" w:space="0" w:color="auto"/>
      </w:divBdr>
    </w:div>
    <w:div w:id="1202208033">
      <w:bodyDiv w:val="1"/>
      <w:marLeft w:val="0"/>
      <w:marRight w:val="0"/>
      <w:marTop w:val="0"/>
      <w:marBottom w:val="0"/>
      <w:divBdr>
        <w:top w:val="none" w:sz="0" w:space="0" w:color="auto"/>
        <w:left w:val="none" w:sz="0" w:space="0" w:color="auto"/>
        <w:bottom w:val="none" w:sz="0" w:space="0" w:color="auto"/>
        <w:right w:val="none" w:sz="0" w:space="0" w:color="auto"/>
      </w:divBdr>
    </w:div>
    <w:div w:id="21458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FBAE4-96EB-4846-BA94-FC4A5151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Pages>
  <Words>391</Words>
  <Characters>2342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Ramírez Milena</dc:creator>
  <cp:keywords/>
  <dc:description/>
  <cp:lastModifiedBy>López Pacheco David</cp:lastModifiedBy>
  <cp:revision>33</cp:revision>
  <cp:lastPrinted>2025-08-11T16:15:00Z</cp:lastPrinted>
  <dcterms:created xsi:type="dcterms:W3CDTF">2025-10-11T05:50:00Z</dcterms:created>
  <dcterms:modified xsi:type="dcterms:W3CDTF">2025-11-08T16:22:00Z</dcterms:modified>
</cp:coreProperties>
</file>