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D32983" w14:textId="77777777" w:rsidR="001D74A7" w:rsidRDefault="001D74A7" w:rsidP="001D74A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es-ES"/>
        </w:rPr>
      </w:pPr>
    </w:p>
    <w:p w14:paraId="2BEC7A95" w14:textId="77777777" w:rsidR="001D74A7" w:rsidRPr="0019118A" w:rsidRDefault="001D74A7" w:rsidP="001D74A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eastAsia="es-ES"/>
        </w:rPr>
      </w:pPr>
      <w:r w:rsidRPr="0019118A">
        <w:rPr>
          <w:rFonts w:ascii="Arial" w:hAnsi="Arial" w:cs="Arial"/>
          <w:b/>
          <w:sz w:val="24"/>
          <w:szCs w:val="24"/>
          <w:u w:val="single"/>
          <w:lang w:eastAsia="es-ES"/>
        </w:rPr>
        <w:t xml:space="preserve">SESIÓN EXTRAORDINARIA DEL </w:t>
      </w:r>
      <w:r>
        <w:rPr>
          <w:rFonts w:ascii="Arial" w:hAnsi="Arial" w:cs="Arial"/>
          <w:b/>
          <w:sz w:val="24"/>
          <w:szCs w:val="24"/>
          <w:u w:val="single"/>
          <w:lang w:eastAsia="es-ES"/>
        </w:rPr>
        <w:t>JUEVES</w:t>
      </w:r>
      <w:r w:rsidRPr="0019118A">
        <w:rPr>
          <w:rFonts w:ascii="Arial" w:hAnsi="Arial" w:cs="Arial"/>
          <w:b/>
          <w:sz w:val="24"/>
          <w:szCs w:val="24"/>
          <w:u w:val="single"/>
          <w:lang w:eastAsia="es-ES"/>
        </w:rPr>
        <w:t xml:space="preserve"> </w:t>
      </w:r>
      <w:r>
        <w:rPr>
          <w:rFonts w:ascii="Arial" w:hAnsi="Arial" w:cs="Arial"/>
          <w:b/>
          <w:sz w:val="24"/>
          <w:szCs w:val="24"/>
          <w:u w:val="single"/>
          <w:lang w:eastAsia="es-ES"/>
        </w:rPr>
        <w:t>11</w:t>
      </w:r>
      <w:r w:rsidRPr="0019118A">
        <w:rPr>
          <w:rFonts w:ascii="Arial" w:hAnsi="Arial" w:cs="Arial"/>
          <w:b/>
          <w:sz w:val="24"/>
          <w:szCs w:val="24"/>
          <w:u w:val="single"/>
          <w:lang w:eastAsia="es-ES"/>
        </w:rPr>
        <w:t xml:space="preserve"> DE </w:t>
      </w:r>
      <w:r>
        <w:rPr>
          <w:rFonts w:ascii="Arial" w:hAnsi="Arial" w:cs="Arial"/>
          <w:b/>
          <w:sz w:val="24"/>
          <w:szCs w:val="24"/>
          <w:u w:val="single"/>
          <w:lang w:eastAsia="es-ES"/>
        </w:rPr>
        <w:t>DICIEMBRE</w:t>
      </w:r>
      <w:r w:rsidRPr="0019118A">
        <w:rPr>
          <w:rFonts w:ascii="Arial" w:hAnsi="Arial" w:cs="Arial"/>
          <w:b/>
          <w:sz w:val="24"/>
          <w:szCs w:val="24"/>
          <w:u w:val="single"/>
          <w:lang w:eastAsia="es-ES"/>
        </w:rPr>
        <w:t xml:space="preserve"> DE 2025</w:t>
      </w:r>
    </w:p>
    <w:p w14:paraId="2A276080" w14:textId="77777777" w:rsidR="001D74A7" w:rsidRPr="0019118A" w:rsidRDefault="001D74A7" w:rsidP="001D74A7">
      <w:pPr>
        <w:keepNext/>
        <w:tabs>
          <w:tab w:val="left" w:pos="9360"/>
        </w:tabs>
        <w:spacing w:after="0" w:line="240" w:lineRule="auto"/>
        <w:rPr>
          <w:rFonts w:ascii="Arial" w:hAnsi="Arial" w:cs="Arial"/>
          <w:b/>
          <w:sz w:val="24"/>
          <w:szCs w:val="24"/>
          <w:lang w:eastAsia="es-ES"/>
        </w:rPr>
      </w:pPr>
    </w:p>
    <w:p w14:paraId="43ADD515" w14:textId="77777777" w:rsidR="001D74A7" w:rsidRPr="0019118A" w:rsidRDefault="001D74A7" w:rsidP="001D74A7">
      <w:pPr>
        <w:keepNext/>
        <w:tabs>
          <w:tab w:val="left" w:pos="9360"/>
        </w:tabs>
        <w:spacing w:after="0" w:line="240" w:lineRule="auto"/>
        <w:rPr>
          <w:rFonts w:ascii="Arial" w:hAnsi="Arial" w:cs="Arial"/>
          <w:b/>
          <w:sz w:val="24"/>
          <w:szCs w:val="24"/>
          <w:lang w:eastAsia="es-ES"/>
        </w:rPr>
      </w:pPr>
    </w:p>
    <w:p w14:paraId="7ED46483" w14:textId="77777777" w:rsidR="001D74A7" w:rsidRPr="0019118A" w:rsidRDefault="001D74A7" w:rsidP="001D74A7">
      <w:pPr>
        <w:keepNext/>
        <w:tabs>
          <w:tab w:val="center" w:pos="4536"/>
          <w:tab w:val="left" w:pos="6750"/>
          <w:tab w:val="left" w:pos="9360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eastAsia="es-ES"/>
        </w:rPr>
      </w:pPr>
      <w:proofErr w:type="spellStart"/>
      <w:r w:rsidRPr="0019118A">
        <w:rPr>
          <w:rFonts w:ascii="Arial" w:hAnsi="Arial" w:cs="Arial"/>
          <w:b/>
          <w:sz w:val="24"/>
          <w:szCs w:val="24"/>
          <w:u w:val="single"/>
          <w:lang w:eastAsia="es-ES"/>
        </w:rPr>
        <w:t>Nº</w:t>
      </w:r>
      <w:proofErr w:type="spellEnd"/>
      <w:r w:rsidRPr="0019118A">
        <w:rPr>
          <w:rFonts w:ascii="Arial" w:hAnsi="Arial" w:cs="Arial"/>
          <w:b/>
          <w:sz w:val="24"/>
          <w:szCs w:val="24"/>
          <w:u w:val="single"/>
          <w:lang w:eastAsia="es-ES"/>
        </w:rPr>
        <w:t xml:space="preserve"> </w:t>
      </w:r>
      <w:r>
        <w:rPr>
          <w:rFonts w:ascii="Arial" w:hAnsi="Arial" w:cs="Arial"/>
          <w:b/>
          <w:sz w:val="24"/>
          <w:szCs w:val="24"/>
          <w:u w:val="single"/>
          <w:lang w:eastAsia="es-ES"/>
        </w:rPr>
        <w:t>78</w:t>
      </w:r>
      <w:r w:rsidRPr="0019118A">
        <w:rPr>
          <w:rFonts w:ascii="Arial" w:hAnsi="Arial" w:cs="Arial"/>
          <w:b/>
          <w:sz w:val="24"/>
          <w:szCs w:val="24"/>
          <w:u w:val="single"/>
          <w:lang w:eastAsia="es-ES"/>
        </w:rPr>
        <w:t>-2025</w:t>
      </w:r>
    </w:p>
    <w:p w14:paraId="3520E648" w14:textId="77777777" w:rsidR="001D74A7" w:rsidRPr="0019118A" w:rsidRDefault="001D74A7" w:rsidP="001D74A7">
      <w:pPr>
        <w:keepNext/>
        <w:tabs>
          <w:tab w:val="center" w:pos="4536"/>
          <w:tab w:val="left" w:pos="6750"/>
          <w:tab w:val="left" w:pos="9360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eastAsia="es-ES"/>
        </w:rPr>
      </w:pPr>
    </w:p>
    <w:p w14:paraId="4A2F3930" w14:textId="77777777" w:rsidR="001D74A7" w:rsidRPr="0019118A" w:rsidRDefault="001D74A7" w:rsidP="001D74A7">
      <w:pPr>
        <w:keepNext/>
        <w:tabs>
          <w:tab w:val="center" w:pos="4536"/>
          <w:tab w:val="left" w:pos="6750"/>
          <w:tab w:val="left" w:pos="9360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eastAsia="es-ES"/>
        </w:rPr>
      </w:pPr>
    </w:p>
    <w:p w14:paraId="10B1C8E6" w14:textId="77777777" w:rsidR="001D74A7" w:rsidRPr="00EA6D0D" w:rsidRDefault="001D74A7" w:rsidP="001D74A7">
      <w:pPr>
        <w:keepNext/>
        <w:tabs>
          <w:tab w:val="center" w:pos="4536"/>
          <w:tab w:val="left" w:pos="6750"/>
          <w:tab w:val="left" w:pos="9360"/>
        </w:tabs>
        <w:spacing w:after="0" w:line="240" w:lineRule="auto"/>
        <w:jc w:val="center"/>
        <w:rPr>
          <w:rFonts w:ascii="Arial" w:hAnsi="Arial" w:cs="Arial"/>
          <w:b/>
          <w:color w:val="FF0000"/>
          <w:sz w:val="24"/>
          <w:szCs w:val="24"/>
          <w:u w:val="single"/>
          <w:lang w:eastAsia="es-ES"/>
        </w:rPr>
      </w:pPr>
      <w:r w:rsidRPr="00EA6D0D">
        <w:rPr>
          <w:rFonts w:ascii="Arial" w:hAnsi="Arial" w:cs="Arial"/>
          <w:b/>
          <w:color w:val="FF0000"/>
          <w:sz w:val="24"/>
          <w:szCs w:val="24"/>
          <w:u w:val="single"/>
          <w:lang w:eastAsia="es-ES"/>
        </w:rPr>
        <w:t>Modalidad virtual</w:t>
      </w:r>
    </w:p>
    <w:p w14:paraId="0F74C698" w14:textId="77777777" w:rsidR="001D74A7" w:rsidRPr="00EA6D0D" w:rsidRDefault="001D74A7" w:rsidP="001D74A7">
      <w:pPr>
        <w:keepNext/>
        <w:tabs>
          <w:tab w:val="center" w:pos="4536"/>
          <w:tab w:val="left" w:pos="6750"/>
          <w:tab w:val="left" w:pos="9360"/>
        </w:tabs>
        <w:spacing w:after="0" w:line="240" w:lineRule="auto"/>
        <w:jc w:val="center"/>
        <w:rPr>
          <w:rFonts w:ascii="Arial" w:hAnsi="Arial" w:cs="Arial"/>
          <w:b/>
          <w:color w:val="FF0000"/>
          <w:sz w:val="24"/>
          <w:szCs w:val="24"/>
          <w:u w:val="single"/>
          <w:lang w:eastAsia="es-ES"/>
        </w:rPr>
      </w:pPr>
    </w:p>
    <w:p w14:paraId="0DF3810D" w14:textId="77777777" w:rsidR="001D74A7" w:rsidRPr="0019118A" w:rsidRDefault="001D74A7" w:rsidP="001D74A7">
      <w:pPr>
        <w:spacing w:after="0" w:line="240" w:lineRule="auto"/>
        <w:jc w:val="center"/>
        <w:rPr>
          <w:rFonts w:ascii="Arial" w:hAnsi="Arial" w:cs="Arial"/>
          <w:b/>
          <w:bCs/>
          <w:color w:val="FF0000"/>
          <w:sz w:val="24"/>
          <w:szCs w:val="24"/>
          <w:lang w:eastAsia="es-ES"/>
        </w:rPr>
      </w:pPr>
      <w:r w:rsidRPr="00EA6D0D">
        <w:rPr>
          <w:rFonts w:ascii="Arial" w:hAnsi="Arial" w:cs="Arial"/>
          <w:b/>
          <w:bCs/>
          <w:color w:val="FF0000"/>
          <w:sz w:val="24"/>
          <w:szCs w:val="24"/>
          <w:lang w:eastAsia="es-ES"/>
        </w:rPr>
        <w:t xml:space="preserve">HORA: </w:t>
      </w:r>
      <w:r>
        <w:rPr>
          <w:rFonts w:ascii="Arial" w:hAnsi="Arial" w:cs="Arial"/>
          <w:b/>
          <w:bCs/>
          <w:color w:val="FF0000"/>
          <w:sz w:val="24"/>
          <w:szCs w:val="24"/>
          <w:lang w:eastAsia="es-ES"/>
        </w:rPr>
        <w:t>3</w:t>
      </w:r>
      <w:r w:rsidRPr="00EA6D0D">
        <w:rPr>
          <w:rFonts w:ascii="Arial" w:hAnsi="Arial" w:cs="Arial"/>
          <w:b/>
          <w:bCs/>
          <w:color w:val="FF0000"/>
          <w:sz w:val="24"/>
          <w:szCs w:val="24"/>
          <w:lang w:eastAsia="es-ES"/>
        </w:rPr>
        <w:t>:</w:t>
      </w:r>
      <w:r>
        <w:rPr>
          <w:rFonts w:ascii="Arial" w:hAnsi="Arial" w:cs="Arial"/>
          <w:b/>
          <w:bCs/>
          <w:color w:val="FF0000"/>
          <w:sz w:val="24"/>
          <w:szCs w:val="24"/>
          <w:lang w:eastAsia="es-ES"/>
        </w:rPr>
        <w:t>0</w:t>
      </w:r>
      <w:r w:rsidRPr="00EA6D0D">
        <w:rPr>
          <w:rFonts w:ascii="Arial" w:hAnsi="Arial" w:cs="Arial"/>
          <w:b/>
          <w:bCs/>
          <w:color w:val="FF0000"/>
          <w:sz w:val="24"/>
          <w:szCs w:val="24"/>
          <w:lang w:eastAsia="es-ES"/>
        </w:rPr>
        <w:t xml:space="preserve">0 </w:t>
      </w:r>
      <w:r>
        <w:rPr>
          <w:rFonts w:ascii="Arial" w:hAnsi="Arial" w:cs="Arial"/>
          <w:b/>
          <w:bCs/>
          <w:color w:val="FF0000"/>
          <w:sz w:val="24"/>
          <w:szCs w:val="24"/>
          <w:lang w:eastAsia="es-ES"/>
        </w:rPr>
        <w:t>p</w:t>
      </w:r>
      <w:r w:rsidRPr="00EA6D0D">
        <w:rPr>
          <w:rFonts w:ascii="Arial" w:hAnsi="Arial" w:cs="Arial"/>
          <w:b/>
          <w:bCs/>
          <w:color w:val="FF0000"/>
          <w:sz w:val="24"/>
          <w:szCs w:val="24"/>
          <w:lang w:eastAsia="es-ES"/>
        </w:rPr>
        <w:t>.m.</w:t>
      </w:r>
    </w:p>
    <w:p w14:paraId="51AA7C4E" w14:textId="77777777" w:rsidR="001D74A7" w:rsidRDefault="001D74A7" w:rsidP="001D74A7">
      <w:pPr>
        <w:spacing w:after="0" w:line="240" w:lineRule="auto"/>
        <w:rPr>
          <w:rFonts w:ascii="Arial" w:hAnsi="Arial" w:cs="Arial"/>
          <w:b/>
          <w:sz w:val="24"/>
          <w:szCs w:val="24"/>
          <w:lang w:eastAsia="es-ES"/>
        </w:rPr>
      </w:pPr>
    </w:p>
    <w:p w14:paraId="146F991A" w14:textId="77777777" w:rsidR="001D74A7" w:rsidRPr="0019118A" w:rsidRDefault="001D74A7" w:rsidP="001D74A7">
      <w:pPr>
        <w:spacing w:after="0" w:line="240" w:lineRule="auto"/>
        <w:rPr>
          <w:rFonts w:ascii="Arial" w:hAnsi="Arial" w:cs="Arial"/>
          <w:b/>
          <w:sz w:val="24"/>
          <w:szCs w:val="24"/>
          <w:lang w:eastAsia="es-ES"/>
        </w:rPr>
      </w:pPr>
    </w:p>
    <w:p w14:paraId="185128FB" w14:textId="77777777" w:rsidR="001D74A7" w:rsidRPr="0019118A" w:rsidRDefault="001D74A7" w:rsidP="001D74A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es-ES"/>
        </w:rPr>
      </w:pPr>
      <w:r w:rsidRPr="0019118A">
        <w:rPr>
          <w:rFonts w:ascii="Arial" w:hAnsi="Arial" w:cs="Arial"/>
          <w:b/>
          <w:sz w:val="24"/>
          <w:szCs w:val="24"/>
          <w:lang w:eastAsia="es-ES"/>
        </w:rPr>
        <w:t>AGENDA</w:t>
      </w:r>
    </w:p>
    <w:p w14:paraId="7C9DD0F0" w14:textId="77777777" w:rsidR="001D74A7" w:rsidRPr="00EA6D0D" w:rsidRDefault="001D74A7" w:rsidP="001D74A7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es-ES_tradnl" w:eastAsia="es-ES"/>
        </w:rPr>
      </w:pPr>
    </w:p>
    <w:p w14:paraId="4D658A63" w14:textId="77777777" w:rsidR="001D74A7" w:rsidRPr="00EF6664" w:rsidRDefault="001D74A7" w:rsidP="001D74A7">
      <w:pPr>
        <w:spacing w:after="0" w:line="240" w:lineRule="auto"/>
        <w:jc w:val="center"/>
        <w:rPr>
          <w:rFonts w:ascii="Arial" w:hAnsi="Arial" w:cs="Arial"/>
          <w:bCs/>
          <w:lang w:val="es-ES_tradnl" w:eastAsia="es-ES"/>
        </w:rPr>
      </w:pPr>
    </w:p>
    <w:p w14:paraId="4B7AD3E7" w14:textId="77777777" w:rsidR="001D74A7" w:rsidRPr="00782271" w:rsidRDefault="001D74A7" w:rsidP="001D74A7">
      <w:pPr>
        <w:pStyle w:val="Prrafodelista"/>
        <w:numPr>
          <w:ilvl w:val="0"/>
          <w:numId w:val="1"/>
        </w:numPr>
        <w:spacing w:after="0" w:line="240" w:lineRule="auto"/>
        <w:ind w:left="426" w:hanging="426"/>
        <w:contextualSpacing w:val="0"/>
        <w:jc w:val="both"/>
        <w:rPr>
          <w:rFonts w:ascii="Arial" w:hAnsi="Arial" w:cs="Arial"/>
          <w:sz w:val="24"/>
          <w:szCs w:val="24"/>
          <w:lang w:val="es-ES"/>
        </w:rPr>
      </w:pPr>
      <w:r w:rsidRPr="00782271">
        <w:rPr>
          <w:rFonts w:ascii="Arial" w:hAnsi="Arial" w:cs="Arial"/>
          <w:sz w:val="24"/>
          <w:szCs w:val="24"/>
          <w:lang w:val="es-ES_tradnl"/>
        </w:rPr>
        <w:t xml:space="preserve">Propuesta de actualización de la Metodología </w:t>
      </w:r>
      <w:r>
        <w:rPr>
          <w:rFonts w:ascii="Arial" w:hAnsi="Arial" w:cs="Arial"/>
          <w:sz w:val="24"/>
          <w:szCs w:val="24"/>
          <w:lang w:val="es-ES_tradnl"/>
        </w:rPr>
        <w:t xml:space="preserve">para la </w:t>
      </w:r>
      <w:r w:rsidRPr="00782271">
        <w:rPr>
          <w:rFonts w:ascii="Arial" w:hAnsi="Arial" w:cs="Arial"/>
          <w:sz w:val="24"/>
          <w:szCs w:val="24"/>
          <w:lang w:val="es-ES_tradnl"/>
        </w:rPr>
        <w:t>Valoración y Administración del Riesgo Institucional (MD-RIE-001)</w:t>
      </w:r>
      <w:r>
        <w:rPr>
          <w:rFonts w:ascii="Arial" w:hAnsi="Arial" w:cs="Arial"/>
          <w:sz w:val="24"/>
          <w:szCs w:val="24"/>
          <w:lang w:val="es-ES_tradnl"/>
        </w:rPr>
        <w:t>.</w:t>
      </w:r>
      <w:r w:rsidRPr="00782271">
        <w:rPr>
          <w:rFonts w:ascii="Arial" w:hAnsi="Arial" w:cs="Arial"/>
          <w:sz w:val="24"/>
          <w:szCs w:val="24"/>
          <w:lang w:val="es-ES_tradnl"/>
        </w:rPr>
        <w:t xml:space="preserve"> (</w:t>
      </w:r>
      <w:r>
        <w:rPr>
          <w:rFonts w:ascii="Arial" w:hAnsi="Arial" w:cs="Arial"/>
          <w:sz w:val="24"/>
          <w:szCs w:val="24"/>
          <w:lang w:val="es-ES_tradnl"/>
        </w:rPr>
        <w:t>Oficio BANHVI-</w:t>
      </w:r>
      <w:r w:rsidRPr="00782271">
        <w:rPr>
          <w:rFonts w:ascii="Arial" w:hAnsi="Arial" w:cs="Arial"/>
          <w:sz w:val="24"/>
          <w:szCs w:val="24"/>
          <w:lang w:val="es-ES_tradnl"/>
        </w:rPr>
        <w:t>CR-</w:t>
      </w:r>
      <w:r>
        <w:rPr>
          <w:rFonts w:ascii="Arial" w:hAnsi="Arial" w:cs="Arial"/>
          <w:sz w:val="24"/>
          <w:szCs w:val="24"/>
          <w:lang w:val="es-ES_tradnl"/>
        </w:rPr>
        <w:t>OF-</w:t>
      </w:r>
      <w:r w:rsidRPr="00782271">
        <w:rPr>
          <w:rFonts w:ascii="Arial" w:hAnsi="Arial" w:cs="Arial"/>
          <w:sz w:val="24"/>
          <w:szCs w:val="24"/>
          <w:lang w:val="es-ES_tradnl"/>
        </w:rPr>
        <w:t>0006</w:t>
      </w:r>
      <w:r>
        <w:rPr>
          <w:rFonts w:ascii="Arial" w:hAnsi="Arial" w:cs="Arial"/>
          <w:sz w:val="24"/>
          <w:szCs w:val="24"/>
          <w:lang w:val="es-ES_tradnl"/>
        </w:rPr>
        <w:t>-2025</w:t>
      </w:r>
      <w:r w:rsidRPr="00782271">
        <w:rPr>
          <w:rFonts w:ascii="Arial" w:hAnsi="Arial" w:cs="Arial"/>
          <w:sz w:val="24"/>
          <w:szCs w:val="24"/>
          <w:lang w:val="es-ES_tradnl"/>
        </w:rPr>
        <w:t>)</w:t>
      </w:r>
    </w:p>
    <w:p w14:paraId="422019E3" w14:textId="77777777" w:rsidR="001D74A7" w:rsidRPr="00782271" w:rsidRDefault="001D74A7" w:rsidP="001D74A7">
      <w:pPr>
        <w:pStyle w:val="Prrafodelista"/>
        <w:spacing w:after="0" w:line="240" w:lineRule="auto"/>
        <w:ind w:left="426" w:hanging="426"/>
        <w:jc w:val="both"/>
        <w:rPr>
          <w:rFonts w:ascii="Arial" w:hAnsi="Arial" w:cs="Arial"/>
          <w:sz w:val="24"/>
          <w:szCs w:val="24"/>
          <w:lang w:val="es-ES"/>
        </w:rPr>
      </w:pPr>
    </w:p>
    <w:p w14:paraId="648DF28D" w14:textId="77777777" w:rsidR="001D74A7" w:rsidRPr="00782271" w:rsidRDefault="001D74A7" w:rsidP="001D74A7">
      <w:pPr>
        <w:pStyle w:val="Prrafodelista"/>
        <w:numPr>
          <w:ilvl w:val="0"/>
          <w:numId w:val="1"/>
        </w:numPr>
        <w:spacing w:after="0" w:line="240" w:lineRule="auto"/>
        <w:ind w:left="426" w:hanging="426"/>
        <w:contextualSpacing w:val="0"/>
        <w:jc w:val="both"/>
        <w:rPr>
          <w:rFonts w:ascii="Arial" w:hAnsi="Arial" w:cs="Arial"/>
          <w:sz w:val="24"/>
          <w:szCs w:val="24"/>
          <w:lang w:val="es-ES_tradnl"/>
        </w:rPr>
      </w:pPr>
      <w:r w:rsidRPr="00782271">
        <w:rPr>
          <w:rFonts w:ascii="Arial" w:hAnsi="Arial" w:cs="Arial"/>
          <w:sz w:val="24"/>
          <w:szCs w:val="24"/>
          <w:lang w:val="es-ES_tradnl"/>
        </w:rPr>
        <w:t xml:space="preserve">Informe </w:t>
      </w:r>
      <w:r>
        <w:rPr>
          <w:rFonts w:ascii="Arial" w:hAnsi="Arial" w:cs="Arial"/>
          <w:sz w:val="24"/>
          <w:szCs w:val="24"/>
          <w:lang w:val="es-ES_tradnl"/>
        </w:rPr>
        <w:t>sobre la g</w:t>
      </w:r>
      <w:r w:rsidRPr="00782271">
        <w:rPr>
          <w:rFonts w:ascii="Arial" w:hAnsi="Arial" w:cs="Arial"/>
          <w:sz w:val="24"/>
          <w:szCs w:val="24"/>
          <w:lang w:val="es-ES_tradnl"/>
        </w:rPr>
        <w:t xml:space="preserve">estión de </w:t>
      </w:r>
      <w:r>
        <w:rPr>
          <w:rFonts w:ascii="Arial" w:hAnsi="Arial" w:cs="Arial"/>
          <w:sz w:val="24"/>
          <w:szCs w:val="24"/>
          <w:lang w:val="es-ES_tradnl"/>
        </w:rPr>
        <w:t>r</w:t>
      </w:r>
      <w:r w:rsidRPr="00782271">
        <w:rPr>
          <w:rFonts w:ascii="Arial" w:hAnsi="Arial" w:cs="Arial"/>
          <w:sz w:val="24"/>
          <w:szCs w:val="24"/>
          <w:lang w:val="es-ES_tradnl"/>
        </w:rPr>
        <w:t>iesgos</w:t>
      </w:r>
      <w:r>
        <w:rPr>
          <w:rFonts w:ascii="Arial" w:hAnsi="Arial" w:cs="Arial"/>
          <w:sz w:val="24"/>
          <w:szCs w:val="24"/>
          <w:lang w:val="es-ES_tradnl"/>
        </w:rPr>
        <w:t>, correspondiente al tercer trimestre de 2025</w:t>
      </w:r>
      <w:r w:rsidRPr="00782271">
        <w:rPr>
          <w:rFonts w:ascii="Arial" w:hAnsi="Arial" w:cs="Arial"/>
          <w:sz w:val="24"/>
          <w:szCs w:val="24"/>
          <w:lang w:val="es-ES_tradnl"/>
        </w:rPr>
        <w:t>. (</w:t>
      </w:r>
      <w:r>
        <w:rPr>
          <w:rFonts w:ascii="Arial" w:hAnsi="Arial" w:cs="Arial"/>
          <w:sz w:val="24"/>
          <w:szCs w:val="24"/>
          <w:lang w:val="es-ES_tradnl"/>
        </w:rPr>
        <w:t>Oficio BANHVI-</w:t>
      </w:r>
      <w:r w:rsidRPr="00782271">
        <w:rPr>
          <w:rFonts w:ascii="Arial" w:hAnsi="Arial" w:cs="Arial"/>
          <w:sz w:val="24"/>
          <w:szCs w:val="24"/>
          <w:lang w:val="es-ES_tradnl"/>
        </w:rPr>
        <w:t>UR-</w:t>
      </w:r>
      <w:r>
        <w:rPr>
          <w:rFonts w:ascii="Arial" w:hAnsi="Arial" w:cs="Arial"/>
          <w:sz w:val="24"/>
          <w:szCs w:val="24"/>
          <w:lang w:val="es-ES_tradnl"/>
        </w:rPr>
        <w:t>IN-</w:t>
      </w:r>
      <w:r w:rsidRPr="00782271">
        <w:rPr>
          <w:rFonts w:ascii="Arial" w:hAnsi="Arial" w:cs="Arial"/>
          <w:sz w:val="24"/>
          <w:szCs w:val="24"/>
          <w:lang w:val="es-ES_tradnl"/>
        </w:rPr>
        <w:t>0007</w:t>
      </w:r>
      <w:r>
        <w:rPr>
          <w:rFonts w:ascii="Arial" w:hAnsi="Arial" w:cs="Arial"/>
          <w:sz w:val="24"/>
          <w:szCs w:val="24"/>
          <w:lang w:val="es-ES_tradnl"/>
        </w:rPr>
        <w:t>-2025</w:t>
      </w:r>
      <w:r w:rsidRPr="00782271">
        <w:rPr>
          <w:rFonts w:ascii="Arial" w:hAnsi="Arial" w:cs="Arial"/>
          <w:sz w:val="24"/>
          <w:szCs w:val="24"/>
          <w:lang w:val="es-ES_tradnl"/>
        </w:rPr>
        <w:t>)</w:t>
      </w:r>
    </w:p>
    <w:p w14:paraId="349F0A4D" w14:textId="77777777" w:rsidR="001D74A7" w:rsidRPr="00782271" w:rsidRDefault="001D74A7" w:rsidP="001D74A7">
      <w:pPr>
        <w:pStyle w:val="Prrafodelista"/>
        <w:spacing w:after="0" w:line="240" w:lineRule="auto"/>
        <w:ind w:left="426" w:hanging="426"/>
        <w:jc w:val="both"/>
        <w:rPr>
          <w:rFonts w:ascii="Arial" w:hAnsi="Arial" w:cs="Arial"/>
          <w:sz w:val="24"/>
          <w:szCs w:val="24"/>
          <w:lang w:val="es-ES"/>
        </w:rPr>
      </w:pPr>
    </w:p>
    <w:p w14:paraId="545B0835" w14:textId="77777777" w:rsidR="001D74A7" w:rsidRPr="00782271" w:rsidRDefault="001D74A7" w:rsidP="001D74A7">
      <w:pPr>
        <w:pStyle w:val="Prrafodelista"/>
        <w:numPr>
          <w:ilvl w:val="0"/>
          <w:numId w:val="1"/>
        </w:numPr>
        <w:spacing w:after="0" w:line="240" w:lineRule="auto"/>
        <w:ind w:left="426" w:hanging="426"/>
        <w:contextualSpacing w:val="0"/>
        <w:jc w:val="both"/>
        <w:rPr>
          <w:rFonts w:ascii="Arial" w:hAnsi="Arial" w:cs="Arial"/>
          <w:sz w:val="24"/>
          <w:szCs w:val="24"/>
          <w:lang w:val="es-ES_tradnl"/>
        </w:rPr>
      </w:pPr>
      <w:r w:rsidRPr="00782271">
        <w:rPr>
          <w:rFonts w:ascii="Arial" w:hAnsi="Arial" w:cs="Arial"/>
          <w:sz w:val="24"/>
          <w:szCs w:val="24"/>
          <w:lang w:val="es-ES_tradnl"/>
        </w:rPr>
        <w:t>Informe de ejecución del Plan Estratégico de Tecnología de Información y Comunicaciones (PETIC), con corte a agosto 2025. (BANHVI-CTI-OF-0009-2025)</w:t>
      </w:r>
    </w:p>
    <w:p w14:paraId="4356CA19" w14:textId="77777777" w:rsidR="001D74A7" w:rsidRPr="00782271" w:rsidRDefault="001D74A7" w:rsidP="001D74A7">
      <w:pPr>
        <w:pStyle w:val="Prrafodelista"/>
        <w:spacing w:after="0" w:line="240" w:lineRule="auto"/>
        <w:ind w:left="426" w:hanging="426"/>
        <w:jc w:val="both"/>
        <w:rPr>
          <w:rFonts w:ascii="Arial" w:hAnsi="Arial" w:cs="Arial"/>
          <w:sz w:val="24"/>
          <w:szCs w:val="24"/>
          <w:lang w:val="es-ES"/>
        </w:rPr>
      </w:pPr>
    </w:p>
    <w:p w14:paraId="7393E9AF" w14:textId="77777777" w:rsidR="001D74A7" w:rsidRPr="00782271" w:rsidRDefault="001D74A7" w:rsidP="001D74A7">
      <w:pPr>
        <w:pStyle w:val="Prrafodelista"/>
        <w:numPr>
          <w:ilvl w:val="0"/>
          <w:numId w:val="1"/>
        </w:numPr>
        <w:spacing w:after="0" w:line="240" w:lineRule="auto"/>
        <w:ind w:left="426" w:hanging="426"/>
        <w:contextualSpacing w:val="0"/>
        <w:jc w:val="both"/>
        <w:rPr>
          <w:rFonts w:ascii="Arial" w:hAnsi="Arial" w:cs="Arial"/>
          <w:sz w:val="24"/>
          <w:szCs w:val="24"/>
          <w:lang w:val="es-ES_tradnl"/>
        </w:rPr>
      </w:pPr>
      <w:r w:rsidRPr="00782271">
        <w:rPr>
          <w:rFonts w:ascii="Arial" w:hAnsi="Arial" w:cs="Arial"/>
          <w:sz w:val="24"/>
          <w:szCs w:val="24"/>
          <w:lang w:val="es-ES_tradnl"/>
        </w:rPr>
        <w:t xml:space="preserve">Informe </w:t>
      </w:r>
      <w:r>
        <w:rPr>
          <w:rFonts w:ascii="Arial" w:hAnsi="Arial" w:cs="Arial"/>
          <w:sz w:val="24"/>
          <w:szCs w:val="24"/>
          <w:lang w:val="es-ES_tradnl"/>
        </w:rPr>
        <w:t>sobre la g</w:t>
      </w:r>
      <w:r w:rsidRPr="00782271">
        <w:rPr>
          <w:rFonts w:ascii="Arial" w:hAnsi="Arial" w:cs="Arial"/>
          <w:sz w:val="24"/>
          <w:szCs w:val="24"/>
          <w:lang w:val="es-ES_tradnl"/>
        </w:rPr>
        <w:t>estión del FONAVI y seguimiento a las entidades deudoras</w:t>
      </w:r>
      <w:r>
        <w:rPr>
          <w:rFonts w:ascii="Arial" w:hAnsi="Arial" w:cs="Arial"/>
          <w:sz w:val="24"/>
          <w:szCs w:val="24"/>
          <w:lang w:val="es-ES_tradnl"/>
        </w:rPr>
        <w:t xml:space="preserve">, con corte </w:t>
      </w:r>
      <w:r w:rsidRPr="00782271">
        <w:rPr>
          <w:rFonts w:ascii="Arial" w:hAnsi="Arial" w:cs="Arial"/>
          <w:sz w:val="24"/>
          <w:szCs w:val="24"/>
          <w:lang w:val="es-ES_tradnl"/>
        </w:rPr>
        <w:t>al 30</w:t>
      </w:r>
      <w:r>
        <w:rPr>
          <w:rFonts w:ascii="Arial" w:hAnsi="Arial" w:cs="Arial"/>
          <w:sz w:val="24"/>
          <w:szCs w:val="24"/>
          <w:lang w:val="es-ES_tradnl"/>
        </w:rPr>
        <w:t xml:space="preserve"> de setiembre de </w:t>
      </w:r>
      <w:r w:rsidRPr="00782271">
        <w:rPr>
          <w:rFonts w:ascii="Arial" w:hAnsi="Arial" w:cs="Arial"/>
          <w:sz w:val="24"/>
          <w:szCs w:val="24"/>
          <w:lang w:val="es-ES_tradnl"/>
        </w:rPr>
        <w:t>2025. (</w:t>
      </w:r>
      <w:r>
        <w:rPr>
          <w:rFonts w:ascii="Arial" w:hAnsi="Arial" w:cs="Arial"/>
          <w:sz w:val="24"/>
          <w:szCs w:val="24"/>
          <w:lang w:val="es-ES_tradnl"/>
        </w:rPr>
        <w:t>Oficio BANHVI-GG-IN25-0036-2025</w:t>
      </w:r>
      <w:r w:rsidRPr="00782271">
        <w:rPr>
          <w:rFonts w:ascii="Arial" w:hAnsi="Arial" w:cs="Arial"/>
          <w:sz w:val="24"/>
          <w:szCs w:val="24"/>
          <w:lang w:val="es-ES_tradnl"/>
        </w:rPr>
        <w:t>)</w:t>
      </w:r>
    </w:p>
    <w:p w14:paraId="0C78DF28" w14:textId="77777777" w:rsidR="001D74A7" w:rsidRPr="00782271" w:rsidRDefault="001D74A7" w:rsidP="001D74A7">
      <w:pPr>
        <w:pStyle w:val="Prrafodelista"/>
        <w:spacing w:after="0" w:line="240" w:lineRule="auto"/>
        <w:ind w:left="426" w:hanging="426"/>
        <w:jc w:val="both"/>
        <w:rPr>
          <w:rFonts w:ascii="Arial" w:hAnsi="Arial" w:cs="Arial"/>
          <w:sz w:val="24"/>
          <w:szCs w:val="24"/>
          <w:lang w:val="es-ES"/>
        </w:rPr>
      </w:pPr>
    </w:p>
    <w:p w14:paraId="1415A952" w14:textId="77777777" w:rsidR="001D74A7" w:rsidRPr="00782271" w:rsidRDefault="001D74A7" w:rsidP="001D74A7">
      <w:pPr>
        <w:pStyle w:val="Prrafodelista"/>
        <w:numPr>
          <w:ilvl w:val="0"/>
          <w:numId w:val="1"/>
        </w:numPr>
        <w:spacing w:after="0" w:line="240" w:lineRule="auto"/>
        <w:ind w:left="426" w:hanging="426"/>
        <w:contextualSpacing w:val="0"/>
        <w:jc w:val="both"/>
        <w:rPr>
          <w:rFonts w:ascii="Arial" w:hAnsi="Arial" w:cs="Arial"/>
          <w:sz w:val="24"/>
          <w:szCs w:val="24"/>
          <w:lang w:val="es-ES_tradnl"/>
        </w:rPr>
      </w:pPr>
      <w:r w:rsidRPr="00782271">
        <w:rPr>
          <w:rFonts w:ascii="Arial" w:hAnsi="Arial" w:cs="Arial"/>
          <w:sz w:val="24"/>
          <w:szCs w:val="24"/>
          <w:lang w:val="es-ES_tradnl"/>
        </w:rPr>
        <w:t xml:space="preserve">Informe </w:t>
      </w:r>
      <w:r>
        <w:rPr>
          <w:rFonts w:ascii="Arial" w:hAnsi="Arial" w:cs="Arial"/>
          <w:sz w:val="24"/>
          <w:szCs w:val="24"/>
          <w:lang w:val="es-ES_tradnl"/>
        </w:rPr>
        <w:t>f</w:t>
      </w:r>
      <w:r w:rsidRPr="00782271">
        <w:rPr>
          <w:rFonts w:ascii="Arial" w:hAnsi="Arial" w:cs="Arial"/>
          <w:sz w:val="24"/>
          <w:szCs w:val="24"/>
          <w:lang w:val="es-ES_tradnl"/>
        </w:rPr>
        <w:t xml:space="preserve">inal de </w:t>
      </w:r>
      <w:r>
        <w:rPr>
          <w:rFonts w:ascii="Arial" w:hAnsi="Arial" w:cs="Arial"/>
          <w:sz w:val="24"/>
          <w:szCs w:val="24"/>
          <w:lang w:val="es-ES_tradnl"/>
        </w:rPr>
        <w:t>g</w:t>
      </w:r>
      <w:r w:rsidRPr="00782271">
        <w:rPr>
          <w:rFonts w:ascii="Arial" w:hAnsi="Arial" w:cs="Arial"/>
          <w:sz w:val="24"/>
          <w:szCs w:val="24"/>
          <w:lang w:val="es-ES_tradnl"/>
        </w:rPr>
        <w:t>estión del señor Dagoberto Hidalgo Cortés</w:t>
      </w:r>
      <w:r>
        <w:rPr>
          <w:rFonts w:ascii="Arial" w:hAnsi="Arial" w:cs="Arial"/>
          <w:sz w:val="24"/>
          <w:szCs w:val="24"/>
          <w:lang w:val="es-ES_tradnl"/>
        </w:rPr>
        <w:t>.</w:t>
      </w:r>
      <w:r w:rsidRPr="00782271">
        <w:rPr>
          <w:rFonts w:ascii="Arial" w:hAnsi="Arial" w:cs="Arial"/>
          <w:sz w:val="24"/>
          <w:szCs w:val="24"/>
          <w:lang w:val="es-ES_tradnl"/>
        </w:rPr>
        <w:t xml:space="preserve"> (</w:t>
      </w:r>
      <w:r>
        <w:rPr>
          <w:rFonts w:ascii="Arial" w:hAnsi="Arial" w:cs="Arial"/>
          <w:sz w:val="24"/>
          <w:szCs w:val="24"/>
          <w:lang w:val="es-ES_tradnl"/>
        </w:rPr>
        <w:t>Oficio del 30 de octubre de 2025</w:t>
      </w:r>
      <w:r w:rsidRPr="00782271">
        <w:rPr>
          <w:rFonts w:ascii="Arial" w:hAnsi="Arial" w:cs="Arial"/>
          <w:sz w:val="24"/>
          <w:szCs w:val="24"/>
          <w:lang w:val="es-ES_tradnl"/>
        </w:rPr>
        <w:t>)</w:t>
      </w:r>
    </w:p>
    <w:p w14:paraId="1E0D7393" w14:textId="77777777" w:rsidR="001D74A7" w:rsidRPr="00782271" w:rsidRDefault="001D74A7" w:rsidP="001D74A7">
      <w:pPr>
        <w:pStyle w:val="Prrafodelista"/>
        <w:spacing w:after="0" w:line="240" w:lineRule="auto"/>
        <w:ind w:left="426" w:hanging="426"/>
        <w:jc w:val="both"/>
        <w:rPr>
          <w:rFonts w:ascii="Arial" w:hAnsi="Arial" w:cs="Arial"/>
          <w:sz w:val="24"/>
          <w:szCs w:val="24"/>
          <w:lang w:val="es-ES"/>
        </w:rPr>
      </w:pPr>
    </w:p>
    <w:p w14:paraId="05179E81" w14:textId="77777777" w:rsidR="001D74A7" w:rsidRPr="00782271" w:rsidRDefault="001D74A7" w:rsidP="001D74A7">
      <w:pPr>
        <w:pStyle w:val="Prrafodelista"/>
        <w:numPr>
          <w:ilvl w:val="0"/>
          <w:numId w:val="1"/>
        </w:numPr>
        <w:spacing w:after="0" w:line="240" w:lineRule="auto"/>
        <w:ind w:left="426" w:hanging="426"/>
        <w:contextualSpacing w:val="0"/>
        <w:jc w:val="both"/>
        <w:rPr>
          <w:rFonts w:ascii="Arial" w:hAnsi="Arial" w:cs="Arial"/>
          <w:sz w:val="24"/>
          <w:szCs w:val="24"/>
          <w:lang w:val="es-ES_tradnl"/>
        </w:rPr>
      </w:pPr>
      <w:r w:rsidRPr="00782271">
        <w:rPr>
          <w:rFonts w:ascii="Arial" w:hAnsi="Arial" w:cs="Arial"/>
          <w:sz w:val="24"/>
          <w:szCs w:val="24"/>
          <w:lang w:val="es-ES_tradnl"/>
        </w:rPr>
        <w:t xml:space="preserve">Presentación </w:t>
      </w:r>
      <w:r>
        <w:rPr>
          <w:rFonts w:ascii="Arial" w:hAnsi="Arial" w:cs="Arial"/>
          <w:sz w:val="24"/>
          <w:szCs w:val="24"/>
          <w:lang w:val="es-ES_tradnl"/>
        </w:rPr>
        <w:t xml:space="preserve">de informe de </w:t>
      </w:r>
      <w:r w:rsidRPr="00782271">
        <w:rPr>
          <w:rFonts w:ascii="Arial" w:hAnsi="Arial" w:cs="Arial"/>
          <w:sz w:val="24"/>
          <w:szCs w:val="24"/>
          <w:lang w:val="es-ES_tradnl"/>
        </w:rPr>
        <w:t xml:space="preserve">avance </w:t>
      </w:r>
      <w:r>
        <w:rPr>
          <w:rFonts w:ascii="Arial" w:hAnsi="Arial" w:cs="Arial"/>
          <w:sz w:val="24"/>
          <w:szCs w:val="24"/>
          <w:lang w:val="es-ES_tradnl"/>
        </w:rPr>
        <w:t xml:space="preserve">sobre las </w:t>
      </w:r>
      <w:r w:rsidRPr="00782271">
        <w:rPr>
          <w:rFonts w:ascii="Arial" w:hAnsi="Arial" w:cs="Arial"/>
          <w:sz w:val="24"/>
          <w:szCs w:val="24"/>
          <w:lang w:val="es-ES_tradnl"/>
        </w:rPr>
        <w:t>contrataciones de plazas nuevas aprobadas por la Junta Directiva.</w:t>
      </w:r>
    </w:p>
    <w:p w14:paraId="76287501" w14:textId="77777777" w:rsidR="001D74A7" w:rsidRPr="00D93808" w:rsidRDefault="001D74A7" w:rsidP="001D74A7">
      <w:pPr>
        <w:pStyle w:val="Prrafodelista"/>
        <w:spacing w:after="0" w:line="240" w:lineRule="auto"/>
        <w:ind w:left="0"/>
        <w:jc w:val="both"/>
        <w:rPr>
          <w:rFonts w:ascii="Arial" w:hAnsi="Arial" w:cs="Arial"/>
          <w:b/>
          <w:bCs/>
          <w:u w:val="single"/>
          <w:lang w:val="es-ES_tradnl"/>
        </w:rPr>
      </w:pPr>
    </w:p>
    <w:p w14:paraId="091DA5C5" w14:textId="77777777" w:rsidR="001D74A7" w:rsidRPr="00D93808" w:rsidRDefault="001D74A7" w:rsidP="001D74A7">
      <w:pPr>
        <w:pStyle w:val="Prrafodelista"/>
        <w:spacing w:after="0" w:line="240" w:lineRule="auto"/>
        <w:ind w:left="0"/>
        <w:jc w:val="both"/>
        <w:rPr>
          <w:rFonts w:ascii="Arial" w:hAnsi="Arial" w:cs="Arial"/>
          <w:b/>
          <w:bCs/>
          <w:lang w:val="es-ES_tradnl"/>
        </w:rPr>
      </w:pPr>
    </w:p>
    <w:p w14:paraId="516D3A87" w14:textId="77777777" w:rsidR="001D74A7" w:rsidRPr="009B7D79" w:rsidRDefault="001D74A7" w:rsidP="001D74A7">
      <w:pPr>
        <w:pStyle w:val="Prrafodelista"/>
        <w:spacing w:after="0" w:line="240" w:lineRule="auto"/>
        <w:ind w:left="0"/>
        <w:jc w:val="center"/>
        <w:rPr>
          <w:rFonts w:ascii="Arial" w:hAnsi="Arial" w:cs="Arial"/>
          <w:b/>
          <w:bCs/>
          <w:sz w:val="24"/>
          <w:szCs w:val="24"/>
        </w:rPr>
      </w:pPr>
      <w:r w:rsidRPr="0019118A">
        <w:rPr>
          <w:rFonts w:ascii="Arial" w:hAnsi="Arial" w:cs="Arial"/>
          <w:b/>
          <w:bCs/>
          <w:sz w:val="24"/>
          <w:szCs w:val="24"/>
        </w:rPr>
        <w:t>************</w:t>
      </w:r>
    </w:p>
    <w:p w14:paraId="0CC87902" w14:textId="77777777" w:rsidR="00761906" w:rsidRDefault="00761906"/>
    <w:sectPr w:rsidR="00761906" w:rsidSect="001D74A7">
      <w:headerReference w:type="default" r:id="rId5"/>
      <w:pgSz w:w="12242" w:h="15842" w:code="1"/>
      <w:pgMar w:top="1418" w:right="1134" w:bottom="1418" w:left="1418" w:header="624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4CAE75" w14:textId="11F68825" w:rsidR="001D74A7" w:rsidRPr="0019118A" w:rsidRDefault="001D74A7" w:rsidP="002B542F">
    <w:pPr>
      <w:pStyle w:val="Encabezado"/>
    </w:pPr>
    <w:r w:rsidRPr="0019118A">
      <w:rPr>
        <w:noProof/>
      </w:rPr>
      <w:drawing>
        <wp:inline distT="0" distB="0" distL="0" distR="0" wp14:anchorId="666B1D37" wp14:editId="3E59B160">
          <wp:extent cx="5953125" cy="638175"/>
          <wp:effectExtent l="0" t="0" r="9525" b="9525"/>
          <wp:docPr id="145507809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312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B14CF5"/>
    <w:multiLevelType w:val="hybridMultilevel"/>
    <w:tmpl w:val="FFFFFFFF"/>
    <w:lvl w:ilvl="0" w:tplc="14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131241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4A7"/>
    <w:rsid w:val="001C73C0"/>
    <w:rsid w:val="001D74A7"/>
    <w:rsid w:val="00761906"/>
    <w:rsid w:val="00857923"/>
    <w:rsid w:val="00B07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68B33"/>
  <w15:chartTrackingRefBased/>
  <w15:docId w15:val="{4F8E93FA-D736-4FF9-A273-2092E6529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74A7"/>
    <w:rPr>
      <w:rFonts w:eastAsiaTheme="minorEastAsia" w:cs="Times New Roman"/>
      <w:kern w:val="0"/>
      <w:lang w:val="es-CR" w:eastAsia="es-CR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1D74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D74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D74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D74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D74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D74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D74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D74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D74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D74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D74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D74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D74A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D74A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D74A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D74A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D74A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D74A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D74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D74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D74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D74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D74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D74A7"/>
    <w:rPr>
      <w:i/>
      <w:iCs/>
      <w:color w:val="404040" w:themeColor="text1" w:themeTint="BF"/>
    </w:rPr>
  </w:style>
  <w:style w:type="paragraph" w:styleId="Prrafodelista">
    <w:name w:val="List Paragraph"/>
    <w:aliases w:val="Title 4,3,Lista vistosa - Énfasis 11,Tabla de Figuras"/>
    <w:basedOn w:val="Normal"/>
    <w:link w:val="PrrafodelistaCar"/>
    <w:uiPriority w:val="34"/>
    <w:qFormat/>
    <w:rsid w:val="001D74A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D74A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D74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D74A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D74A7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1D74A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D74A7"/>
    <w:rPr>
      <w:rFonts w:eastAsiaTheme="minorEastAsia" w:cs="Times New Roman"/>
      <w:kern w:val="0"/>
      <w:lang w:val="es-CR" w:eastAsia="es-CR"/>
      <w14:ligatures w14:val="none"/>
    </w:rPr>
  </w:style>
  <w:style w:type="character" w:customStyle="1" w:styleId="PrrafodelistaCar">
    <w:name w:val="Párrafo de lista Car"/>
    <w:aliases w:val="Title 4 Car,3 Car,Lista vistosa - Énfasis 11 Car,Tabla de Figuras Car"/>
    <w:link w:val="Prrafodelista"/>
    <w:uiPriority w:val="34"/>
    <w:locked/>
    <w:rsid w:val="001D74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780</Characters>
  <Application>Microsoft Office Word</Application>
  <DocSecurity>0</DocSecurity>
  <Lines>35</Lines>
  <Paragraphs>12</Paragraphs>
  <ScaleCrop>false</ScaleCrop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Morales Ramírez Marianela</dc:creator>
  <cp:keywords/>
  <dc:description/>
  <cp:lastModifiedBy>Morales Ramírez Marianela</cp:lastModifiedBy>
  <cp:revision>1</cp:revision>
  <dcterms:created xsi:type="dcterms:W3CDTF">2025-12-11T14:44:00Z</dcterms:created>
  <dcterms:modified xsi:type="dcterms:W3CDTF">2025-12-11T14:44:00Z</dcterms:modified>
</cp:coreProperties>
</file>